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5BA31" w14:textId="5065B265" w:rsidR="009A42D3" w:rsidRPr="00C84F38" w:rsidRDefault="0ACF3175" w:rsidP="009A42D3">
      <w:pPr>
        <w:pStyle w:val="Header"/>
        <w:tabs>
          <w:tab w:val="right" w:pos="9639"/>
        </w:tabs>
      </w:pPr>
      <w:bookmarkStart w:id="0" w:name="_Hlk126320264"/>
      <w:bookmarkStart w:id="1" w:name="_Hlk37418177"/>
      <w:bookmarkEnd w:id="0"/>
      <w:r w:rsidRPr="02B06B13">
        <w:rPr>
          <w:noProof w:val="0"/>
          <w:sz w:val="24"/>
          <w:szCs w:val="24"/>
        </w:rPr>
        <w:t>3GPP TSG RAN WG1 #11</w:t>
      </w:r>
      <w:r w:rsidR="69CD0457" w:rsidRPr="02B06B13">
        <w:rPr>
          <w:noProof w:val="0"/>
          <w:sz w:val="24"/>
          <w:szCs w:val="24"/>
        </w:rPr>
        <w:t>3</w:t>
      </w:r>
      <w:r w:rsidR="009A42D3">
        <w:tab/>
      </w:r>
      <w:r w:rsidRPr="02B06B13">
        <w:rPr>
          <w:rFonts w:eastAsia="Arial" w:cs="Arial"/>
          <w:noProof w:val="0"/>
          <w:color w:val="808080" w:themeColor="background1" w:themeShade="80"/>
          <w:sz w:val="25"/>
          <w:szCs w:val="25"/>
        </w:rPr>
        <w:t xml:space="preserve"> </w:t>
      </w:r>
      <w:r w:rsidRPr="02B06B13">
        <w:rPr>
          <w:rFonts w:eastAsia="Arial" w:cs="Arial"/>
          <w:sz w:val="25"/>
          <w:szCs w:val="25"/>
        </w:rPr>
        <w:t>R1-</w:t>
      </w:r>
      <w:r w:rsidR="7290AF94" w:rsidRPr="7C0DC72B">
        <w:rPr>
          <w:rFonts w:eastAsia="Arial" w:cs="Arial"/>
          <w:sz w:val="25"/>
          <w:szCs w:val="25"/>
        </w:rPr>
        <w:t>23</w:t>
      </w:r>
      <w:r w:rsidR="35CA3FC1" w:rsidRPr="7C0DC72B">
        <w:rPr>
          <w:rFonts w:eastAsia="Arial" w:cs="Arial"/>
          <w:sz w:val="25"/>
          <w:szCs w:val="25"/>
        </w:rPr>
        <w:t>0</w:t>
      </w:r>
      <w:r w:rsidR="6331F414" w:rsidRPr="7C0DC72B">
        <w:rPr>
          <w:rFonts w:eastAsia="Arial" w:cs="Arial"/>
          <w:sz w:val="25"/>
          <w:szCs w:val="25"/>
        </w:rPr>
        <w:t>5026</w:t>
      </w:r>
    </w:p>
    <w:p w14:paraId="30E02940" w14:textId="1DF4F766" w:rsidR="00CA26CE" w:rsidRDefault="6970AB73" w:rsidP="5DBBB7F7">
      <w:pPr>
        <w:pStyle w:val="Header"/>
        <w:rPr>
          <w:noProof w:val="0"/>
          <w:sz w:val="24"/>
          <w:szCs w:val="24"/>
        </w:rPr>
      </w:pPr>
      <w:r w:rsidRPr="02B06B13">
        <w:rPr>
          <w:noProof w:val="0"/>
          <w:sz w:val="24"/>
          <w:szCs w:val="24"/>
        </w:rPr>
        <w:t xml:space="preserve">Incheon </w:t>
      </w:r>
      <w:r w:rsidR="0ACF3175" w:rsidRPr="02B06B13">
        <w:rPr>
          <w:noProof w:val="0"/>
          <w:sz w:val="24"/>
          <w:szCs w:val="24"/>
        </w:rPr>
        <w:t>(</w:t>
      </w:r>
      <w:r w:rsidR="7DE40196" w:rsidRPr="02B06B13">
        <w:rPr>
          <w:noProof w:val="0"/>
          <w:sz w:val="24"/>
          <w:szCs w:val="24"/>
        </w:rPr>
        <w:t>Korea</w:t>
      </w:r>
      <w:r w:rsidR="0ACF3175" w:rsidRPr="02B06B13">
        <w:rPr>
          <w:noProof w:val="0"/>
          <w:sz w:val="24"/>
          <w:szCs w:val="24"/>
        </w:rPr>
        <w:t xml:space="preserve">), </w:t>
      </w:r>
      <w:r w:rsidR="09F1DE67" w:rsidRPr="02B06B13">
        <w:rPr>
          <w:noProof w:val="0"/>
          <w:sz w:val="24"/>
          <w:szCs w:val="24"/>
        </w:rPr>
        <w:t>May</w:t>
      </w:r>
      <w:r w:rsidR="19DA6300" w:rsidRPr="02B06B13">
        <w:rPr>
          <w:noProof w:val="0"/>
          <w:sz w:val="24"/>
          <w:szCs w:val="24"/>
        </w:rPr>
        <w:t xml:space="preserve"> </w:t>
      </w:r>
      <w:r w:rsidR="007C72EA" w:rsidRPr="02B06B13">
        <w:rPr>
          <w:noProof w:val="0"/>
          <w:sz w:val="24"/>
          <w:szCs w:val="24"/>
        </w:rPr>
        <w:t>2</w:t>
      </w:r>
      <w:r w:rsidR="351AC862" w:rsidRPr="02B06B13">
        <w:rPr>
          <w:noProof w:val="0"/>
          <w:sz w:val="24"/>
          <w:szCs w:val="24"/>
        </w:rPr>
        <w:t>2</w:t>
      </w:r>
      <w:r w:rsidR="688A9A1A" w:rsidRPr="02B06B13">
        <w:rPr>
          <w:noProof w:val="0"/>
          <w:sz w:val="24"/>
          <w:szCs w:val="24"/>
          <w:vertAlign w:val="superscript"/>
        </w:rPr>
        <w:t>nd</w:t>
      </w:r>
      <w:r w:rsidR="688A9A1A" w:rsidRPr="02B06B13">
        <w:rPr>
          <w:noProof w:val="0"/>
          <w:sz w:val="24"/>
          <w:szCs w:val="24"/>
        </w:rPr>
        <w:t xml:space="preserve"> </w:t>
      </w:r>
      <w:r w:rsidR="0ACF3175" w:rsidRPr="02B06B13">
        <w:rPr>
          <w:noProof w:val="0"/>
          <w:sz w:val="24"/>
          <w:szCs w:val="24"/>
        </w:rPr>
        <w:t xml:space="preserve">– </w:t>
      </w:r>
      <w:r w:rsidR="4D2016FB" w:rsidRPr="02B06B13">
        <w:rPr>
          <w:noProof w:val="0"/>
          <w:sz w:val="24"/>
          <w:szCs w:val="24"/>
        </w:rPr>
        <w:t>26</w:t>
      </w:r>
      <w:r w:rsidR="4D2016FB" w:rsidRPr="02B06B13">
        <w:rPr>
          <w:noProof w:val="0"/>
          <w:sz w:val="24"/>
          <w:szCs w:val="24"/>
          <w:vertAlign w:val="superscript"/>
        </w:rPr>
        <w:t>th</w:t>
      </w:r>
      <w:r w:rsidR="0ACF3175" w:rsidRPr="02B06B13">
        <w:rPr>
          <w:noProof w:val="0"/>
          <w:sz w:val="24"/>
          <w:szCs w:val="24"/>
        </w:rPr>
        <w:t>, 2023</w:t>
      </w:r>
    </w:p>
    <w:bookmarkEnd w:id="1"/>
    <w:p w14:paraId="2CFE1919" w14:textId="77777777" w:rsidR="00850D96" w:rsidRPr="00850D96" w:rsidRDefault="00850D96" w:rsidP="00CA26CE">
      <w:pPr>
        <w:pStyle w:val="Header"/>
        <w:rPr>
          <w:bCs/>
          <w:noProof w:val="0"/>
          <w:sz w:val="24"/>
          <w:lang w:val="en-GB" w:eastAsia="ja-JP"/>
        </w:rPr>
      </w:pPr>
    </w:p>
    <w:p w14:paraId="30E02941" w14:textId="254BAD0C" w:rsidR="0034111C" w:rsidRPr="001E5981" w:rsidRDefault="495FBC9B" w:rsidP="16512788">
      <w:pPr>
        <w:pStyle w:val="CRCoverPage"/>
        <w:rPr>
          <w:rFonts w:cs="Arial"/>
          <w:b/>
          <w:bCs/>
          <w:sz w:val="24"/>
          <w:szCs w:val="24"/>
          <w:lang w:val="en-US" w:eastAsia="ja-JP"/>
        </w:rPr>
      </w:pPr>
      <w:r w:rsidRPr="02B06B13">
        <w:rPr>
          <w:rFonts w:cs="Arial"/>
          <w:b/>
          <w:bCs/>
          <w:sz w:val="24"/>
          <w:szCs w:val="24"/>
        </w:rPr>
        <w:t>Agenda item:</w:t>
      </w:r>
      <w:r w:rsidR="0034111C">
        <w:tab/>
      </w:r>
      <w:r w:rsidR="0034111C">
        <w:tab/>
      </w:r>
      <w:r w:rsidR="7662D882" w:rsidRPr="02B06B13">
        <w:rPr>
          <w:rFonts w:cs="Arial"/>
          <w:b/>
          <w:bCs/>
          <w:sz w:val="24"/>
          <w:szCs w:val="24"/>
        </w:rPr>
        <w:t>9.1</w:t>
      </w:r>
      <w:r w:rsidR="3D584F8F" w:rsidRPr="02B06B13">
        <w:rPr>
          <w:rFonts w:cs="Arial"/>
          <w:b/>
          <w:bCs/>
          <w:sz w:val="24"/>
          <w:szCs w:val="24"/>
        </w:rPr>
        <w:t>3</w:t>
      </w:r>
      <w:r w:rsidR="7662D882" w:rsidRPr="02B06B13">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40CF3B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DA602F" w:rsidRPr="040B6218">
        <w:rPr>
          <w:rFonts w:ascii="Arial" w:hAnsi="Arial" w:cs="Arial"/>
          <w:b/>
          <w:sz w:val="24"/>
          <w:szCs w:val="24"/>
        </w:rPr>
        <w:t xml:space="preserve">NR </w:t>
      </w:r>
      <w:r w:rsidR="109299A3" w:rsidRPr="0FE40070">
        <w:rPr>
          <w:rFonts w:ascii="Arial" w:hAnsi="Arial" w:cs="Arial"/>
          <w:b/>
          <w:bCs/>
          <w:sz w:val="24"/>
          <w:szCs w:val="24"/>
        </w:rPr>
        <w:t xml:space="preserve">support for </w:t>
      </w:r>
      <w:r w:rsidR="00DA602F" w:rsidRPr="040B6218">
        <w:rPr>
          <w:rFonts w:ascii="Arial" w:hAnsi="Arial" w:cs="Arial"/>
          <w:b/>
          <w:sz w:val="24"/>
          <w:szCs w:val="24"/>
        </w:rPr>
        <w:t xml:space="preserve">below 5 MHz BW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5822102" w14:textId="1F04CCA7" w:rsidR="002768D1" w:rsidRDefault="002768D1" w:rsidP="000E5391">
      <w:pPr>
        <w:pStyle w:val="paragraph"/>
        <w:spacing w:before="0" w:beforeAutospacing="0" w:after="0" w:afterAutospacing="0"/>
        <w:jc w:val="both"/>
        <w:textAlignment w:val="baseline"/>
        <w:rPr>
          <w:rStyle w:val="normaltextrun"/>
          <w:sz w:val="20"/>
          <w:szCs w:val="20"/>
        </w:rPr>
      </w:pPr>
      <w:r>
        <w:rPr>
          <w:rStyle w:val="normaltextrun"/>
          <w:color w:val="000000"/>
          <w:sz w:val="20"/>
          <w:szCs w:val="20"/>
          <w:shd w:val="clear" w:color="auto" w:fill="FFFFFF"/>
        </w:rPr>
        <w:t xml:space="preserve">The work item on </w:t>
      </w:r>
      <w:r w:rsidRPr="002768D1">
        <w:rPr>
          <w:rStyle w:val="normaltextrun"/>
          <w:color w:val="000000"/>
          <w:sz w:val="20"/>
          <w:szCs w:val="20"/>
          <w:shd w:val="clear" w:color="auto" w:fill="FFFFFF"/>
        </w:rPr>
        <w:t>NR support for dedicated spectrum less than 5MHz for FR1</w:t>
      </w:r>
      <w:r w:rsidR="004D0405">
        <w:rPr>
          <w:rStyle w:val="normaltextrun"/>
          <w:color w:val="000000"/>
          <w:sz w:val="20"/>
          <w:szCs w:val="20"/>
          <w:shd w:val="clear" w:color="auto" w:fill="FFFFFF"/>
        </w:rPr>
        <w:t xml:space="preserve"> was approved</w:t>
      </w:r>
      <w:r>
        <w:rPr>
          <w:rStyle w:val="normaltextrun"/>
          <w:color w:val="000000"/>
          <w:sz w:val="20"/>
          <w:szCs w:val="20"/>
          <w:shd w:val="clear" w:color="auto" w:fill="FFFFFF"/>
        </w:rPr>
        <w:t xml:space="preserve"> at RAN#94-e</w:t>
      </w:r>
      <w:r w:rsidR="002D614D">
        <w:rPr>
          <w:rStyle w:val="normaltextrun"/>
          <w:color w:val="000000"/>
          <w:sz w:val="20"/>
          <w:szCs w:val="20"/>
          <w:shd w:val="clear" w:color="auto" w:fill="FFFFFF"/>
        </w:rPr>
        <w:t>, with the latest revision agreed at RAN#95-e</w:t>
      </w:r>
      <w:r>
        <w:rPr>
          <w:rStyle w:val="normaltextrun"/>
          <w:color w:val="000000"/>
          <w:sz w:val="20"/>
          <w:szCs w:val="20"/>
          <w:shd w:val="clear" w:color="auto" w:fill="FFFFFF"/>
        </w:rPr>
        <w:t xml:space="preserve"> [1]</w:t>
      </w:r>
      <w:r>
        <w:rPr>
          <w:rStyle w:val="normaltextrun"/>
          <w:sz w:val="20"/>
          <w:szCs w:val="20"/>
        </w:rPr>
        <w:t>. Th</w:t>
      </w:r>
      <w:r w:rsidR="00C86022">
        <w:rPr>
          <w:rStyle w:val="normaltextrun"/>
          <w:sz w:val="20"/>
          <w:szCs w:val="20"/>
        </w:rPr>
        <w:t>e WI</w:t>
      </w:r>
      <w:r>
        <w:rPr>
          <w:rStyle w:val="normaltextrun"/>
          <w:sz w:val="20"/>
          <w:szCs w:val="20"/>
        </w:rPr>
        <w:t xml:space="preserve"> relates to so called specialized networks, which </w:t>
      </w:r>
      <w:r w:rsidRPr="002768D1">
        <w:rPr>
          <w:rStyle w:val="normaltextrun"/>
          <w:sz w:val="20"/>
          <w:szCs w:val="20"/>
        </w:rPr>
        <w:t xml:space="preserve">are used to provide mission critical communications for industry verticals such as smart energy and infrastructure, public safety, and railway communications. These networks would benefit not only from the high spectral efficiency of 5G NR, but also from its </w:t>
      </w:r>
      <w:r w:rsidR="00C86022">
        <w:rPr>
          <w:rStyle w:val="normaltextrun"/>
          <w:sz w:val="20"/>
          <w:szCs w:val="20"/>
        </w:rPr>
        <w:t xml:space="preserve">other features like </w:t>
      </w:r>
      <w:r w:rsidRPr="002768D1">
        <w:rPr>
          <w:rStyle w:val="normaltextrun"/>
          <w:sz w:val="20"/>
          <w:szCs w:val="20"/>
        </w:rPr>
        <w:t>ultra-reliability and low latency.</w:t>
      </w:r>
      <w:r>
        <w:rPr>
          <w:rStyle w:val="normaltextrun"/>
          <w:sz w:val="20"/>
          <w:szCs w:val="20"/>
        </w:rPr>
        <w:t xml:space="preserve"> </w:t>
      </w:r>
      <w:r w:rsidR="005A5DE0">
        <w:rPr>
          <w:rStyle w:val="normaltextrun"/>
          <w:sz w:val="20"/>
          <w:szCs w:val="20"/>
        </w:rPr>
        <w:t xml:space="preserve"> </w:t>
      </w:r>
    </w:p>
    <w:p w14:paraId="7B63D7B3" w14:textId="6C390C43" w:rsidR="002768D1" w:rsidRDefault="002768D1" w:rsidP="002768D1">
      <w:pPr>
        <w:pStyle w:val="paragraph"/>
        <w:spacing w:before="0" w:beforeAutospacing="0" w:after="0" w:afterAutospacing="0"/>
        <w:textAlignment w:val="baseline"/>
        <w:rPr>
          <w:rStyle w:val="normaltextrun"/>
          <w:sz w:val="20"/>
          <w:szCs w:val="20"/>
        </w:rPr>
      </w:pPr>
    </w:p>
    <w:p w14:paraId="014B35EF" w14:textId="2A6EBFEC" w:rsidR="002768D1" w:rsidRDefault="002768D1" w:rsidP="002768D1">
      <w:pPr>
        <w:pStyle w:val="paragraph"/>
        <w:spacing w:before="0" w:beforeAutospacing="0" w:after="0" w:afterAutospacing="0"/>
        <w:textAlignment w:val="baseline"/>
        <w:rPr>
          <w:rStyle w:val="eop"/>
          <w:color w:val="000000"/>
          <w:sz w:val="20"/>
          <w:szCs w:val="20"/>
        </w:rPr>
      </w:pPr>
      <w:r>
        <w:rPr>
          <w:rStyle w:val="normaltextrun"/>
          <w:sz w:val="20"/>
          <w:szCs w:val="20"/>
        </w:rPr>
        <w:t>This contribution deals with the following objectives of the WID</w:t>
      </w:r>
      <w:r>
        <w:rPr>
          <w:rStyle w:val="normaltextrun"/>
          <w:color w:val="000000"/>
          <w:sz w:val="20"/>
          <w:szCs w:val="20"/>
          <w:shd w:val="clear" w:color="auto" w:fill="FFFFFF"/>
        </w:rPr>
        <w:t>:</w:t>
      </w:r>
      <w:r>
        <w:rPr>
          <w:rStyle w:val="eop"/>
          <w:color w:val="000000"/>
          <w:sz w:val="20"/>
          <w:szCs w:val="20"/>
        </w:rPr>
        <w:t> </w:t>
      </w:r>
    </w:p>
    <w:p w14:paraId="75C57901" w14:textId="33C00503" w:rsidR="003B45DF" w:rsidRDefault="003B45DF" w:rsidP="002768D1">
      <w:pPr>
        <w:pStyle w:val="paragraph"/>
        <w:spacing w:before="0" w:beforeAutospacing="0" w:after="0" w:afterAutospacing="0"/>
        <w:textAlignment w:val="baseline"/>
        <w:rPr>
          <w:rStyle w:val="eop"/>
          <w:color w:val="000000"/>
          <w:sz w:val="20"/>
          <w:szCs w:val="20"/>
        </w:rPr>
      </w:pPr>
    </w:p>
    <w:p w14:paraId="6F1B8398" w14:textId="77777777" w:rsidR="003B45DF" w:rsidRPr="003B45DF" w:rsidRDefault="003B45DF" w:rsidP="00DB777F">
      <w:pPr>
        <w:spacing w:after="120"/>
        <w:rPr>
          <w:iCs/>
          <w:color w:val="0070C0"/>
          <w:lang w:val="en-US" w:eastAsia="zh-CN"/>
        </w:rPr>
      </w:pPr>
      <w:r w:rsidRPr="003B45DF">
        <w:rPr>
          <w:iCs/>
          <w:color w:val="0070C0"/>
          <w:lang w:val="en-US" w:eastAsia="zh-CN"/>
        </w:rPr>
        <w:t>The following objectives shall be included for dedicated FDD spectrum in FR1:</w:t>
      </w:r>
    </w:p>
    <w:p w14:paraId="0D94556F" w14:textId="77777777" w:rsidR="003B45DF" w:rsidRPr="003B45DF" w:rsidRDefault="003B45DF" w:rsidP="00DB777F">
      <w:pPr>
        <w:numPr>
          <w:ilvl w:val="0"/>
          <w:numId w:val="37"/>
        </w:numPr>
        <w:spacing w:after="120"/>
        <w:rPr>
          <w:iCs/>
          <w:color w:val="0070C0"/>
          <w:lang w:val="en-US" w:eastAsia="zh-CN"/>
        </w:rPr>
      </w:pPr>
      <w:r w:rsidRPr="003B45DF">
        <w:rPr>
          <w:iCs/>
          <w:color w:val="0070C0"/>
          <w:lang w:val="en-US" w:eastAsia="zh-CN"/>
        </w:rPr>
        <w:t>Identify and specify necessary changes to NR physical layer with minimum specification impact to operate in spectrum allocations from approximately 3 MHz up to below 5 MHz [RAN1]:</w:t>
      </w:r>
    </w:p>
    <w:p w14:paraId="0E9E3681" w14:textId="77777777" w:rsidR="003B45DF" w:rsidRPr="003B45DF" w:rsidRDefault="003B45DF" w:rsidP="00DB777F">
      <w:pPr>
        <w:numPr>
          <w:ilvl w:val="1"/>
          <w:numId w:val="37"/>
        </w:numPr>
        <w:spacing w:after="120"/>
        <w:ind w:left="709" w:hanging="283"/>
        <w:rPr>
          <w:color w:val="0070C0"/>
          <w:lang w:eastAsia="zh-CN"/>
        </w:rPr>
      </w:pPr>
      <w:r w:rsidRPr="003B45DF">
        <w:rPr>
          <w:color w:val="0070C0"/>
          <w:lang w:eastAsia="zh-CN"/>
        </w:rPr>
        <w:t>Restrict to subcarrier spacing of 15kHz and the use of normal cyclic prefix.</w:t>
      </w:r>
    </w:p>
    <w:p w14:paraId="669DA8A9" w14:textId="77777777" w:rsidR="003B45DF" w:rsidRPr="003B45DF" w:rsidRDefault="003B45DF" w:rsidP="00DB777F">
      <w:pPr>
        <w:numPr>
          <w:ilvl w:val="1"/>
          <w:numId w:val="37"/>
        </w:numPr>
        <w:spacing w:after="120"/>
        <w:ind w:left="709" w:hanging="283"/>
        <w:rPr>
          <w:iCs/>
          <w:color w:val="0070C0"/>
          <w:lang w:val="en-US" w:eastAsia="zh-CN"/>
        </w:rPr>
      </w:pPr>
      <w:r w:rsidRPr="003B45DF">
        <w:rPr>
          <w:color w:val="0070C0"/>
          <w:lang w:eastAsia="zh-CN"/>
        </w:rPr>
        <w:t>For SSB:</w:t>
      </w:r>
    </w:p>
    <w:p w14:paraId="495C4545" w14:textId="77777777" w:rsidR="003B45DF" w:rsidRPr="003B45DF" w:rsidRDefault="003B45DF" w:rsidP="00DB777F">
      <w:pPr>
        <w:numPr>
          <w:ilvl w:val="2"/>
          <w:numId w:val="37"/>
        </w:numPr>
        <w:spacing w:after="120"/>
        <w:rPr>
          <w:iCs/>
          <w:color w:val="0070C0"/>
          <w:lang w:val="en-US" w:eastAsia="zh-CN"/>
        </w:rPr>
      </w:pPr>
      <w:r w:rsidRPr="003B45DF">
        <w:rPr>
          <w:color w:val="0070C0"/>
          <w:lang w:eastAsia="zh-CN"/>
        </w:rPr>
        <w:t>Reuse PSS/SSS specification without puncturing.</w:t>
      </w:r>
    </w:p>
    <w:p w14:paraId="73DA34CA" w14:textId="77777777" w:rsidR="003B45DF" w:rsidRPr="003B45DF" w:rsidRDefault="003B45DF" w:rsidP="00DB777F">
      <w:pPr>
        <w:numPr>
          <w:ilvl w:val="2"/>
          <w:numId w:val="37"/>
        </w:numPr>
        <w:spacing w:after="120"/>
        <w:rPr>
          <w:color w:val="0070C0"/>
          <w:lang w:eastAsia="zh-CN"/>
        </w:rPr>
      </w:pPr>
      <w:r w:rsidRPr="003B45DF">
        <w:rPr>
          <w:color w:val="0070C0"/>
          <w:lang w:eastAsia="zh-CN"/>
        </w:rPr>
        <w:t xml:space="preserve">PBCH based on current design </w:t>
      </w:r>
    </w:p>
    <w:p w14:paraId="15282997" w14:textId="0841234A" w:rsidR="003B45DF" w:rsidRPr="003B45DF" w:rsidRDefault="003B45DF" w:rsidP="00DB777F">
      <w:pPr>
        <w:numPr>
          <w:ilvl w:val="1"/>
          <w:numId w:val="37"/>
        </w:numPr>
        <w:spacing w:after="120"/>
        <w:ind w:left="709" w:hanging="283"/>
        <w:rPr>
          <w:color w:val="0070C0"/>
          <w:lang w:eastAsia="zh-CN"/>
        </w:rPr>
      </w:pPr>
      <w:r w:rsidRPr="003B45DF">
        <w:rPr>
          <w:color w:val="0070C0"/>
          <w:lang w:eastAsia="zh-CN"/>
        </w:rPr>
        <w:t xml:space="preserve">Identify and specify necessary minimum changes to </w:t>
      </w:r>
      <w:r w:rsidR="007B1A35">
        <w:rPr>
          <w:color w:val="0070C0"/>
          <w:lang w:eastAsia="zh-CN"/>
        </w:rPr>
        <w:t>PDCCH,</w:t>
      </w:r>
      <w:r>
        <w:rPr>
          <w:color w:val="0070C0"/>
          <w:lang w:eastAsia="zh-CN"/>
        </w:rPr>
        <w:t xml:space="preserve"> </w:t>
      </w:r>
      <w:r w:rsidR="007B1A35" w:rsidRPr="004752B9">
        <w:rPr>
          <w:color w:val="0070C0"/>
        </w:rPr>
        <w:t xml:space="preserve">CSI-RS/TRS, PUCCH, </w:t>
      </w:r>
      <w:r>
        <w:rPr>
          <w:color w:val="0070C0"/>
          <w:lang w:eastAsia="zh-CN"/>
        </w:rPr>
        <w:t xml:space="preserve">and </w:t>
      </w:r>
      <w:r w:rsidRPr="003B45DF">
        <w:rPr>
          <w:color w:val="0070C0"/>
          <w:lang w:eastAsia="zh-CN"/>
        </w:rPr>
        <w:t>PRACH for functional support based on existing design, without optimization.</w:t>
      </w:r>
    </w:p>
    <w:p w14:paraId="40D0313D" w14:textId="77777777" w:rsidR="003B45DF" w:rsidRPr="003B45DF" w:rsidRDefault="003B45DF" w:rsidP="00DB777F">
      <w:pPr>
        <w:numPr>
          <w:ilvl w:val="0"/>
          <w:numId w:val="37"/>
        </w:numPr>
        <w:spacing w:after="120"/>
        <w:rPr>
          <w:iCs/>
          <w:color w:val="0070C0"/>
          <w:lang w:val="en-US" w:eastAsia="zh-CN"/>
        </w:rPr>
      </w:pPr>
      <w:r w:rsidRPr="003B45DF">
        <w:rPr>
          <w:iCs/>
          <w:color w:val="0070C0"/>
          <w:lang w:val="en-US" w:eastAsia="zh-CN"/>
        </w:rPr>
        <w:t xml:space="preserve">Specify necessary RAN4 requirements to support deploying NR in spectrum allocations from approximately 3 MHz up to below 5 MHz [RAN4], including in bands n100, </w:t>
      </w:r>
      <w:r w:rsidRPr="003B45DF">
        <w:rPr>
          <w:color w:val="0070C0"/>
          <w:lang w:eastAsia="zh-CN"/>
        </w:rPr>
        <w:t>n8, n26 and n28</w:t>
      </w:r>
      <w:r w:rsidRPr="003B45DF">
        <w:rPr>
          <w:iCs/>
          <w:color w:val="0070C0"/>
          <w:lang w:val="en-US" w:eastAsia="zh-CN"/>
        </w:rPr>
        <w:t>:</w:t>
      </w:r>
    </w:p>
    <w:p w14:paraId="0DFDD185" w14:textId="77777777" w:rsidR="003B45DF" w:rsidRPr="003B45DF" w:rsidRDefault="003B45DF" w:rsidP="00DB777F">
      <w:pPr>
        <w:numPr>
          <w:ilvl w:val="1"/>
          <w:numId w:val="37"/>
        </w:numPr>
        <w:spacing w:after="120"/>
        <w:ind w:left="709" w:hanging="283"/>
        <w:rPr>
          <w:color w:val="0070C0"/>
          <w:lang w:eastAsia="zh-CN"/>
        </w:rPr>
      </w:pPr>
      <w:r w:rsidRPr="003B45DF">
        <w:rPr>
          <w:color w:val="0070C0"/>
          <w:lang w:eastAsia="zh-CN"/>
        </w:rPr>
        <w:t xml:space="preserve">Specify system parameters (including channel and sync </w:t>
      </w:r>
      <w:proofErr w:type="spellStart"/>
      <w:r w:rsidRPr="003B45DF">
        <w:rPr>
          <w:color w:val="0070C0"/>
          <w:lang w:eastAsia="zh-CN"/>
        </w:rPr>
        <w:t>rasters</w:t>
      </w:r>
      <w:proofErr w:type="spellEnd"/>
      <w:r w:rsidRPr="003B45DF">
        <w:rPr>
          <w:color w:val="0070C0"/>
          <w:lang w:eastAsia="zh-CN"/>
        </w:rPr>
        <w:t>) for the associated dedicated spectrum.</w:t>
      </w:r>
    </w:p>
    <w:p w14:paraId="5D5BA56B" w14:textId="77777777" w:rsidR="003B45DF" w:rsidRPr="003B45DF" w:rsidRDefault="003B45DF" w:rsidP="00DB777F">
      <w:pPr>
        <w:numPr>
          <w:ilvl w:val="1"/>
          <w:numId w:val="37"/>
        </w:numPr>
        <w:spacing w:after="120"/>
        <w:ind w:left="709" w:hanging="283"/>
        <w:rPr>
          <w:color w:val="0070C0"/>
          <w:lang w:eastAsia="zh-CN"/>
        </w:rPr>
      </w:pPr>
      <w:r w:rsidRPr="003B45DF">
        <w:rPr>
          <w:color w:val="0070C0"/>
          <w:lang w:eastAsia="zh-CN"/>
        </w:rPr>
        <w:t>Minimize impact on RF requirements:</w:t>
      </w:r>
    </w:p>
    <w:p w14:paraId="1FE5EC5D" w14:textId="77777777" w:rsidR="003B45DF" w:rsidRPr="003B45DF" w:rsidRDefault="003B45DF" w:rsidP="00DB777F">
      <w:pPr>
        <w:numPr>
          <w:ilvl w:val="2"/>
          <w:numId w:val="37"/>
        </w:numPr>
        <w:spacing w:after="120"/>
        <w:rPr>
          <w:color w:val="0070C0"/>
          <w:lang w:eastAsia="zh-CN"/>
        </w:rPr>
      </w:pPr>
      <w:r w:rsidRPr="003B45DF">
        <w:rPr>
          <w:color w:val="0070C0"/>
          <w:lang w:eastAsia="zh-CN"/>
        </w:rPr>
        <w:t>Reuse 5 MHz channel bandwidth at least for FRMCS use case (assuming co-located NR and GSM-R with same operator).</w:t>
      </w:r>
    </w:p>
    <w:p w14:paraId="52A9743D" w14:textId="77777777" w:rsidR="003B45DF" w:rsidRPr="003B45DF" w:rsidRDefault="003B45DF" w:rsidP="00DB777F">
      <w:pPr>
        <w:numPr>
          <w:ilvl w:val="2"/>
          <w:numId w:val="37"/>
        </w:numPr>
        <w:spacing w:after="120"/>
        <w:rPr>
          <w:color w:val="0070C0"/>
          <w:lang w:eastAsia="zh-CN"/>
        </w:rPr>
      </w:pPr>
      <w:r w:rsidRPr="003B45DF">
        <w:rPr>
          <w:color w:val="0070C0"/>
          <w:lang w:eastAsia="zh-CN"/>
        </w:rPr>
        <w:t>Specify the required RF requirements for optional 3 MHz channel bandwidth in bands n100, n8, n26 and n28.</w:t>
      </w:r>
    </w:p>
    <w:p w14:paraId="4B2087E1" w14:textId="68D33581" w:rsidR="003B45DF" w:rsidRDefault="003B45DF" w:rsidP="00C46F17">
      <w:pPr>
        <w:numPr>
          <w:ilvl w:val="1"/>
          <w:numId w:val="37"/>
        </w:numPr>
        <w:ind w:left="709" w:hanging="283"/>
        <w:rPr>
          <w:color w:val="0070C0"/>
          <w:lang w:eastAsia="zh-CN"/>
        </w:rPr>
      </w:pPr>
      <w:r w:rsidRPr="003B45DF">
        <w:rPr>
          <w:rFonts w:hint="eastAsia"/>
          <w:color w:val="0070C0"/>
          <w:lang w:eastAsia="zh-CN"/>
        </w:rPr>
        <w:t>S</w:t>
      </w:r>
      <w:r w:rsidRPr="003B45DF">
        <w:rPr>
          <w:color w:val="0070C0"/>
          <w:lang w:eastAsia="zh-CN"/>
        </w:rPr>
        <w:t xml:space="preserve">pecify RRM requirements while minimizing specification impact to support operation in dedicated spectrum allocations from approximately 3 MHz up to below 5 </w:t>
      </w:r>
      <w:proofErr w:type="spellStart"/>
      <w:r w:rsidRPr="003B45DF">
        <w:rPr>
          <w:color w:val="0070C0"/>
          <w:lang w:eastAsia="zh-CN"/>
        </w:rPr>
        <w:t>MHz.</w:t>
      </w:r>
      <w:proofErr w:type="spellEnd"/>
    </w:p>
    <w:p w14:paraId="09B8819D" w14:textId="27A58A76" w:rsidR="00A93356" w:rsidRPr="00C46F17" w:rsidRDefault="00A93356" w:rsidP="002A5217">
      <w:pPr>
        <w:pStyle w:val="paragraph"/>
        <w:spacing w:before="0" w:beforeAutospacing="0" w:after="0" w:afterAutospacing="0"/>
        <w:jc w:val="both"/>
        <w:textAlignment w:val="baseline"/>
        <w:rPr>
          <w:lang w:eastAsia="zh-CN"/>
        </w:rPr>
      </w:pPr>
      <w:r>
        <w:rPr>
          <w:rStyle w:val="normaltextrun"/>
          <w:sz w:val="20"/>
          <w:szCs w:val="20"/>
        </w:rPr>
        <w:t xml:space="preserve">In the following, we discuss the changes that are necessary to support </w:t>
      </w:r>
      <w:r w:rsidR="002D614D">
        <w:rPr>
          <w:rStyle w:val="normaltextrun"/>
          <w:sz w:val="20"/>
          <w:szCs w:val="20"/>
        </w:rPr>
        <w:t xml:space="preserve">the new optional 3 MHz channel bandwidth and other bandwidths below </w:t>
      </w:r>
      <w:r>
        <w:rPr>
          <w:rStyle w:val="normaltextrun"/>
          <w:sz w:val="20"/>
          <w:szCs w:val="20"/>
        </w:rPr>
        <w:t xml:space="preserve">5 </w:t>
      </w:r>
      <w:proofErr w:type="spellStart"/>
      <w:r>
        <w:rPr>
          <w:rStyle w:val="normaltextrun"/>
          <w:sz w:val="20"/>
          <w:szCs w:val="20"/>
        </w:rPr>
        <w:t>MHz</w:t>
      </w:r>
      <w:r w:rsidR="0017276F">
        <w:rPr>
          <w:rStyle w:val="normaltextrun"/>
          <w:sz w:val="20"/>
          <w:szCs w:val="20"/>
        </w:rPr>
        <w:t>.</w:t>
      </w:r>
      <w:proofErr w:type="spellEnd"/>
      <w:r w:rsidR="0017276F">
        <w:rPr>
          <w:rStyle w:val="normaltextrun"/>
          <w:sz w:val="20"/>
          <w:szCs w:val="20"/>
        </w:rPr>
        <w:t xml:space="preserve"> We consider </w:t>
      </w:r>
      <w:r w:rsidR="001438EF">
        <w:rPr>
          <w:rStyle w:val="normaltextrun"/>
          <w:sz w:val="20"/>
          <w:szCs w:val="20"/>
        </w:rPr>
        <w:t>SSB transmission</w:t>
      </w:r>
      <w:r w:rsidR="0017276F">
        <w:rPr>
          <w:rStyle w:val="normaltextrun"/>
          <w:sz w:val="20"/>
          <w:szCs w:val="20"/>
        </w:rPr>
        <w:t xml:space="preserve"> in Section</w:t>
      </w:r>
      <w:r w:rsidR="009222A2">
        <w:rPr>
          <w:rStyle w:val="normaltextrun"/>
          <w:sz w:val="20"/>
          <w:szCs w:val="20"/>
        </w:rPr>
        <w:t xml:space="preserve"> 2</w:t>
      </w:r>
      <w:r w:rsidR="0017276F">
        <w:rPr>
          <w:rStyle w:val="normaltextrun"/>
          <w:sz w:val="20"/>
          <w:szCs w:val="20"/>
        </w:rPr>
        <w:t xml:space="preserve">, PDCCH and especially CORESET#0 in Section </w:t>
      </w:r>
      <w:r w:rsidR="009222A2">
        <w:rPr>
          <w:rStyle w:val="normaltextrun"/>
          <w:sz w:val="20"/>
          <w:szCs w:val="20"/>
        </w:rPr>
        <w:t>3</w:t>
      </w:r>
      <w:r w:rsidR="0017276F">
        <w:rPr>
          <w:rStyle w:val="normaltextrun"/>
          <w:sz w:val="20"/>
          <w:szCs w:val="20"/>
        </w:rPr>
        <w:t xml:space="preserve">, </w:t>
      </w:r>
      <w:r w:rsidR="002D614D">
        <w:rPr>
          <w:rStyle w:val="normaltextrun"/>
          <w:sz w:val="20"/>
          <w:szCs w:val="20"/>
        </w:rPr>
        <w:t xml:space="preserve">and </w:t>
      </w:r>
      <w:r w:rsidR="0017276F">
        <w:rPr>
          <w:rStyle w:val="normaltextrun"/>
          <w:sz w:val="20"/>
          <w:szCs w:val="20"/>
        </w:rPr>
        <w:t xml:space="preserve">PUCCH and CSI-RS in Section </w:t>
      </w:r>
      <w:r w:rsidR="009222A2">
        <w:rPr>
          <w:rStyle w:val="normaltextrun"/>
          <w:sz w:val="20"/>
          <w:szCs w:val="20"/>
        </w:rPr>
        <w:t>4</w:t>
      </w:r>
      <w:r w:rsidR="0017276F" w:rsidDel="00DC3C62">
        <w:rPr>
          <w:rStyle w:val="normaltextrun"/>
          <w:sz w:val="20"/>
          <w:szCs w:val="20"/>
        </w:rPr>
        <w:t xml:space="preserve">. </w:t>
      </w:r>
    </w:p>
    <w:p w14:paraId="501941AA" w14:textId="05752DA2" w:rsidR="00A43D31" w:rsidRDefault="00A43D31" w:rsidP="000A1393"/>
    <w:p w14:paraId="55A95DE5" w14:textId="77777777" w:rsidR="00AF4DF2" w:rsidRDefault="00AF4DF2" w:rsidP="000A1393"/>
    <w:p w14:paraId="2B215DFA" w14:textId="77777777" w:rsidR="00AF4DF2" w:rsidRDefault="00AF4DF2" w:rsidP="000A1393"/>
    <w:p w14:paraId="5170F062" w14:textId="77777777" w:rsidR="00AF4DF2" w:rsidRDefault="00AF4DF2" w:rsidP="000A1393"/>
    <w:p w14:paraId="6DEC2EBD" w14:textId="77777777" w:rsidR="00AF4DF2" w:rsidRPr="000A1393" w:rsidRDefault="00AF4DF2" w:rsidP="000A1393"/>
    <w:p w14:paraId="07316A18" w14:textId="3CCCDD46" w:rsidR="00DF00AF" w:rsidRDefault="00474AE5" w:rsidP="00DF00AF">
      <w:pPr>
        <w:pStyle w:val="Heading1"/>
      </w:pPr>
      <w:r>
        <w:t>SSB transmission</w:t>
      </w:r>
    </w:p>
    <w:p w14:paraId="0F5155B7" w14:textId="5163F454" w:rsidR="00796088" w:rsidRDefault="00796088" w:rsidP="00796088">
      <w:pPr>
        <w:jc w:val="both"/>
        <w:rPr>
          <w:iCs/>
          <w:lang w:eastAsia="zh-CN"/>
        </w:rPr>
      </w:pPr>
      <w:r>
        <w:rPr>
          <w:szCs w:val="24"/>
        </w:rPr>
        <w:t>Synchronization signal/PBCH block (</w:t>
      </w:r>
      <w:r w:rsidRPr="0001099E">
        <w:rPr>
          <w:szCs w:val="24"/>
        </w:rPr>
        <w:t>SSB</w:t>
      </w:r>
      <w:r>
        <w:rPr>
          <w:szCs w:val="24"/>
        </w:rPr>
        <w:t>)</w:t>
      </w:r>
      <w:r w:rsidRPr="0001099E">
        <w:rPr>
          <w:szCs w:val="24"/>
        </w:rPr>
        <w:t xml:space="preserve"> is a core building block of the NR system</w:t>
      </w:r>
      <w:r>
        <w:rPr>
          <w:szCs w:val="24"/>
        </w:rPr>
        <w:t xml:space="preserve"> (</w:t>
      </w:r>
      <w:r w:rsidR="0040131F">
        <w:rPr>
          <w:szCs w:val="24"/>
        </w:rPr>
        <w:t>Figure 1</w:t>
      </w:r>
      <w:r>
        <w:rPr>
          <w:szCs w:val="24"/>
        </w:rPr>
        <w:t>)</w:t>
      </w:r>
      <w:r w:rsidRPr="0001099E">
        <w:rPr>
          <w:szCs w:val="24"/>
        </w:rPr>
        <w:t xml:space="preserve">. </w:t>
      </w:r>
      <w:r>
        <w:rPr>
          <w:szCs w:val="24"/>
        </w:rPr>
        <w:t xml:space="preserve">Two challenges related to SSB can be identified: the PBCH occupies bandwidth of </w:t>
      </w:r>
      <w:r>
        <w:rPr>
          <w:iCs/>
          <w:lang w:eastAsia="zh-CN"/>
        </w:rPr>
        <w:t xml:space="preserve">3.6 MHz, or 20 RBs, and the existing set of possible frequency positions for SSB is rather coarse for bandwidths below 5 </w:t>
      </w:r>
      <w:proofErr w:type="spellStart"/>
      <w:r>
        <w:rPr>
          <w:iCs/>
          <w:lang w:eastAsia="zh-CN"/>
        </w:rPr>
        <w:t>MHz.</w:t>
      </w:r>
      <w:proofErr w:type="spellEnd"/>
      <w:r>
        <w:rPr>
          <w:iCs/>
          <w:lang w:eastAsia="zh-CN"/>
        </w:rPr>
        <w:t xml:space="preserve"> The PBCH needs to be narrowed down to the desired transmission bandwidth, by means of puncturing,</w:t>
      </w:r>
      <w:r w:rsidR="00D32FC4">
        <w:rPr>
          <w:iCs/>
          <w:lang w:eastAsia="zh-CN"/>
        </w:rPr>
        <w:t xml:space="preserve"> a</w:t>
      </w:r>
      <w:r w:rsidR="007F5977">
        <w:rPr>
          <w:iCs/>
          <w:lang w:eastAsia="zh-CN"/>
        </w:rPr>
        <w:t>nd this is</w:t>
      </w:r>
      <w:r w:rsidR="00D32FC4">
        <w:rPr>
          <w:iCs/>
          <w:lang w:eastAsia="zh-CN"/>
        </w:rPr>
        <w:t xml:space="preserve"> di</w:t>
      </w:r>
      <w:r w:rsidR="009F0146">
        <w:rPr>
          <w:iCs/>
          <w:lang w:eastAsia="zh-CN"/>
        </w:rPr>
        <w:t xml:space="preserve">scussed in </w:t>
      </w:r>
      <w:r w:rsidR="00467014">
        <w:rPr>
          <w:iCs/>
          <w:lang w:eastAsia="zh-CN"/>
        </w:rPr>
        <w:t>the following</w:t>
      </w:r>
      <w:r w:rsidR="009F0146">
        <w:rPr>
          <w:iCs/>
          <w:lang w:eastAsia="zh-CN"/>
        </w:rPr>
        <w:t>.</w:t>
      </w:r>
      <w:r w:rsidR="00474AE5">
        <w:rPr>
          <w:iCs/>
          <w:lang w:eastAsia="zh-CN"/>
        </w:rPr>
        <w:t xml:space="preserve"> The other challenge, the coarse set of synchronization raster points, is discussed by RAN4.</w:t>
      </w:r>
    </w:p>
    <w:p w14:paraId="6F4A886C" w14:textId="22188A42" w:rsidR="000B3A5B" w:rsidRPr="004C3F2F" w:rsidRDefault="000B3A5B" w:rsidP="000B3A5B">
      <w:pPr>
        <w:pStyle w:val="paragraph"/>
        <w:spacing w:before="0" w:beforeAutospacing="0" w:after="0" w:afterAutospacing="0"/>
        <w:jc w:val="both"/>
        <w:textAlignment w:val="baseline"/>
        <w:rPr>
          <w:rFonts w:eastAsia="SimSun"/>
          <w:sz w:val="20"/>
        </w:rPr>
      </w:pPr>
      <w:r w:rsidRPr="00FB0447">
        <w:rPr>
          <w:rFonts w:eastAsia="SimSun"/>
          <w:sz w:val="20"/>
        </w:rPr>
        <w:t xml:space="preserve">In RAN#99, </w:t>
      </w:r>
      <w:r w:rsidRPr="004C3F2F">
        <w:rPr>
          <w:rFonts w:eastAsia="SimSun"/>
          <w:sz w:val="20"/>
        </w:rPr>
        <w:t>RAN Plenary discussed the transmission bandwidths for 3 MHz and 5 MHz channel BWs and concluded on PBCH that </w:t>
      </w:r>
    </w:p>
    <w:p w14:paraId="279BEC83" w14:textId="7DEAECB4" w:rsidR="000B3A5B" w:rsidRPr="00E647A7" w:rsidRDefault="000B3A5B" w:rsidP="00DD10A8">
      <w:pPr>
        <w:pStyle w:val="paragraph"/>
        <w:numPr>
          <w:ilvl w:val="0"/>
          <w:numId w:val="77"/>
        </w:numPr>
        <w:spacing w:before="0" w:beforeAutospacing="0" w:after="0" w:afterAutospacing="0"/>
        <w:jc w:val="both"/>
        <w:textAlignment w:val="baseline"/>
        <w:rPr>
          <w:rFonts w:eastAsia="SimSun"/>
          <w:sz w:val="20"/>
          <w:szCs w:val="20"/>
        </w:rPr>
      </w:pPr>
      <w:r w:rsidRPr="00E647A7">
        <w:rPr>
          <w:rFonts w:eastAsia="SimSun"/>
          <w:sz w:val="20"/>
          <w:szCs w:val="20"/>
        </w:rPr>
        <w:t>PBCH transmission bandwidth is 12 PRBs for the 3</w:t>
      </w:r>
      <w:r w:rsidR="003B5384" w:rsidRPr="00E647A7">
        <w:rPr>
          <w:rFonts w:eastAsia="SimSun"/>
          <w:sz w:val="20"/>
          <w:szCs w:val="20"/>
        </w:rPr>
        <w:t xml:space="preserve"> </w:t>
      </w:r>
      <w:r w:rsidRPr="00E647A7">
        <w:rPr>
          <w:rFonts w:eastAsia="SimSun"/>
          <w:sz w:val="20"/>
          <w:szCs w:val="20"/>
        </w:rPr>
        <w:t xml:space="preserve">MHz channel BW in band n100 </w:t>
      </w:r>
    </w:p>
    <w:p w14:paraId="3C4CC2B3" w14:textId="5A45C2A9" w:rsidR="003B5384" w:rsidRPr="00E647A7" w:rsidRDefault="003B5384" w:rsidP="00DD10A8">
      <w:pPr>
        <w:pStyle w:val="paragraph"/>
        <w:numPr>
          <w:ilvl w:val="0"/>
          <w:numId w:val="77"/>
        </w:numPr>
        <w:spacing w:before="0" w:beforeAutospacing="0" w:after="0" w:afterAutospacing="0"/>
        <w:jc w:val="both"/>
        <w:textAlignment w:val="baseline"/>
        <w:rPr>
          <w:rFonts w:eastAsia="SimSun"/>
          <w:sz w:val="20"/>
          <w:szCs w:val="20"/>
        </w:rPr>
      </w:pPr>
      <w:r w:rsidRPr="00E647A7">
        <w:rPr>
          <w:rFonts w:eastAsia="SimSun"/>
          <w:sz w:val="20"/>
          <w:szCs w:val="20"/>
        </w:rPr>
        <w:t xml:space="preserve">PBCH transmission bandwidth is </w:t>
      </w:r>
      <w:r w:rsidR="0059007F" w:rsidRPr="00E647A7">
        <w:rPr>
          <w:rFonts w:eastAsia="SimSun"/>
          <w:sz w:val="20"/>
          <w:szCs w:val="20"/>
        </w:rPr>
        <w:t>20</w:t>
      </w:r>
      <w:r w:rsidRPr="00E647A7">
        <w:rPr>
          <w:rFonts w:eastAsia="SimSun"/>
          <w:sz w:val="20"/>
          <w:szCs w:val="20"/>
        </w:rPr>
        <w:t xml:space="preserve"> PRBs for the 5 MHz channel BW. </w:t>
      </w:r>
    </w:p>
    <w:p w14:paraId="0E539C7F" w14:textId="2C861EFB" w:rsidR="000B3A5B" w:rsidRPr="00E647A7" w:rsidRDefault="000B3A5B" w:rsidP="00DD10A8">
      <w:pPr>
        <w:pStyle w:val="paragraph"/>
        <w:spacing w:before="0" w:beforeAutospacing="0" w:after="0" w:afterAutospacing="0"/>
        <w:jc w:val="both"/>
        <w:textAlignment w:val="baseline"/>
        <w:rPr>
          <w:rFonts w:eastAsia="SimSun"/>
          <w:sz w:val="20"/>
          <w:szCs w:val="20"/>
        </w:rPr>
      </w:pPr>
      <w:r w:rsidRPr="00E647A7">
        <w:rPr>
          <w:rFonts w:eastAsia="SimSun"/>
          <w:sz w:val="20"/>
          <w:szCs w:val="20"/>
        </w:rPr>
        <w:t xml:space="preserve">RAN1 </w:t>
      </w:r>
      <w:r w:rsidR="003B5384" w:rsidRPr="00E647A7">
        <w:rPr>
          <w:rFonts w:eastAsia="SimSun"/>
          <w:sz w:val="20"/>
          <w:szCs w:val="20"/>
        </w:rPr>
        <w:t>wa</w:t>
      </w:r>
      <w:r w:rsidRPr="00E647A7">
        <w:rPr>
          <w:rFonts w:eastAsia="SimSun"/>
          <w:sz w:val="20"/>
          <w:szCs w:val="20"/>
        </w:rPr>
        <w:t xml:space="preserve">s requested to consider whether the </w:t>
      </w:r>
      <w:r w:rsidR="003B5384" w:rsidRPr="00E647A7">
        <w:rPr>
          <w:rFonts w:eastAsia="SimSun"/>
          <w:sz w:val="20"/>
          <w:szCs w:val="20"/>
        </w:rPr>
        <w:t xml:space="preserve">12-PRB PBCH </w:t>
      </w:r>
      <w:r w:rsidR="00DB777F" w:rsidRPr="00E647A7">
        <w:rPr>
          <w:rFonts w:eastAsia="SimSun"/>
          <w:sz w:val="20"/>
          <w:szCs w:val="20"/>
        </w:rPr>
        <w:t xml:space="preserve">transmission BW </w:t>
      </w:r>
      <w:r w:rsidR="003B5384" w:rsidRPr="00E647A7">
        <w:rPr>
          <w:rFonts w:eastAsia="SimSun"/>
          <w:sz w:val="20"/>
          <w:szCs w:val="20"/>
        </w:rPr>
        <w:t xml:space="preserve">or 15-PRB PBCH </w:t>
      </w:r>
      <w:r w:rsidR="00DB777F" w:rsidRPr="00E647A7">
        <w:rPr>
          <w:rFonts w:eastAsia="SimSun"/>
          <w:sz w:val="20"/>
          <w:szCs w:val="20"/>
        </w:rPr>
        <w:t xml:space="preserve">transmission BW </w:t>
      </w:r>
      <w:r w:rsidR="003B5384" w:rsidRPr="00E647A7">
        <w:rPr>
          <w:rFonts w:eastAsia="SimSun"/>
          <w:sz w:val="20"/>
          <w:szCs w:val="20"/>
        </w:rPr>
        <w:t>is</w:t>
      </w:r>
      <w:r w:rsidRPr="00E647A7">
        <w:rPr>
          <w:rFonts w:eastAsia="SimSun"/>
          <w:sz w:val="20"/>
          <w:szCs w:val="20"/>
        </w:rPr>
        <w:t xml:space="preserve"> applie</w:t>
      </w:r>
      <w:r w:rsidR="003B5384" w:rsidRPr="00E647A7">
        <w:rPr>
          <w:rFonts w:eastAsia="SimSun"/>
          <w:sz w:val="20"/>
          <w:szCs w:val="20"/>
        </w:rPr>
        <w:t>d</w:t>
      </w:r>
      <w:r w:rsidRPr="00E647A7">
        <w:rPr>
          <w:rFonts w:eastAsia="SimSun"/>
          <w:sz w:val="20"/>
          <w:szCs w:val="20"/>
        </w:rPr>
        <w:t xml:space="preserve"> for other bands with 3MHz channel bandwidth.</w:t>
      </w:r>
      <w:r w:rsidR="008B6966">
        <w:rPr>
          <w:rFonts w:eastAsia="SimSun"/>
          <w:sz w:val="20"/>
          <w:szCs w:val="20"/>
        </w:rPr>
        <w:t xml:space="preserve"> </w:t>
      </w:r>
      <w:r w:rsidR="008B6966">
        <w:rPr>
          <w:rFonts w:eastAsia="SimSun"/>
          <w:sz w:val="20"/>
          <w:szCs w:val="20"/>
        </w:rPr>
        <w:fldChar w:fldCharType="begin"/>
      </w:r>
      <w:r w:rsidR="008B6966">
        <w:rPr>
          <w:rFonts w:eastAsia="SimSun"/>
          <w:sz w:val="20"/>
          <w:szCs w:val="20"/>
        </w:rPr>
        <w:instrText xml:space="preserve"> REF _Ref134968614 \r \h </w:instrText>
      </w:r>
      <w:r w:rsidR="008B6966">
        <w:rPr>
          <w:rFonts w:eastAsia="SimSun"/>
          <w:sz w:val="20"/>
          <w:szCs w:val="20"/>
        </w:rPr>
      </w:r>
      <w:r w:rsidR="008B6966">
        <w:rPr>
          <w:rFonts w:eastAsia="SimSun"/>
          <w:sz w:val="20"/>
          <w:szCs w:val="20"/>
        </w:rPr>
        <w:fldChar w:fldCharType="separate"/>
      </w:r>
      <w:r w:rsidR="008B6966">
        <w:rPr>
          <w:rFonts w:eastAsia="SimSun"/>
          <w:sz w:val="20"/>
          <w:szCs w:val="20"/>
        </w:rPr>
        <w:t>[6]</w:t>
      </w:r>
      <w:r w:rsidR="008B6966">
        <w:rPr>
          <w:rFonts w:eastAsia="SimSun"/>
          <w:sz w:val="20"/>
          <w:szCs w:val="20"/>
        </w:rPr>
        <w:fldChar w:fldCharType="end"/>
      </w:r>
      <w:r w:rsidRPr="00E647A7">
        <w:rPr>
          <w:rFonts w:eastAsia="SimSun"/>
          <w:sz w:val="20"/>
          <w:szCs w:val="20"/>
        </w:rPr>
        <w:t> </w:t>
      </w:r>
    </w:p>
    <w:p w14:paraId="2270DAA8" w14:textId="108BD421" w:rsidR="000B3A5B" w:rsidRDefault="000B3A5B" w:rsidP="00796088">
      <w:pPr>
        <w:jc w:val="both"/>
        <w:rPr>
          <w:iCs/>
          <w:lang w:eastAsia="zh-CN"/>
        </w:rPr>
      </w:pPr>
    </w:p>
    <w:p w14:paraId="3E51FE1C" w14:textId="713C3685" w:rsidR="00796088" w:rsidRDefault="00796088" w:rsidP="00796088">
      <w:pPr>
        <w:jc w:val="center"/>
        <w:rPr>
          <w:iCs/>
          <w:lang w:eastAsia="zh-CN"/>
        </w:rPr>
      </w:pPr>
      <w:r w:rsidRPr="00B8477E">
        <w:rPr>
          <w:noProof/>
        </w:rPr>
        <w:drawing>
          <wp:inline distT="0" distB="0" distL="0" distR="0" wp14:anchorId="70437664" wp14:editId="7C6E3F77">
            <wp:extent cx="3953629"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1195" cy="1692329"/>
                    </a:xfrm>
                    <a:prstGeom prst="rect">
                      <a:avLst/>
                    </a:prstGeom>
                    <a:noFill/>
                    <a:ln>
                      <a:noFill/>
                    </a:ln>
                  </pic:spPr>
                </pic:pic>
              </a:graphicData>
            </a:graphic>
          </wp:inline>
        </w:drawing>
      </w:r>
    </w:p>
    <w:p w14:paraId="511AE1B2" w14:textId="4E2899F1" w:rsidR="00796088" w:rsidRPr="00540969" w:rsidRDefault="00796088" w:rsidP="00551A64">
      <w:pPr>
        <w:pStyle w:val="Caption"/>
        <w:spacing w:after="240"/>
        <w:jc w:val="center"/>
      </w:pPr>
      <w:bookmarkStart w:id="2" w:name="_Ref118487837"/>
      <w:r>
        <w:t xml:space="preserve">Figure </w:t>
      </w:r>
      <w:r>
        <w:fldChar w:fldCharType="begin"/>
      </w:r>
      <w:r>
        <w:instrText xml:space="preserve"> SEQ Figure \* ARABIC </w:instrText>
      </w:r>
      <w:r>
        <w:fldChar w:fldCharType="separate"/>
      </w:r>
      <w:r w:rsidR="00CC6024">
        <w:rPr>
          <w:noProof/>
        </w:rPr>
        <w:t>1</w:t>
      </w:r>
      <w:r>
        <w:fldChar w:fldCharType="end"/>
      </w:r>
      <w:bookmarkEnd w:id="2"/>
      <w:r w:rsidR="005C4A14">
        <w:t>.</w:t>
      </w:r>
      <w:r>
        <w:t xml:space="preserve"> </w:t>
      </w:r>
      <w:r w:rsidRPr="00EE4D4E">
        <w:t>SSB structure at 15 kHz subcarrier spacing.</w:t>
      </w:r>
    </w:p>
    <w:p w14:paraId="380F84FF" w14:textId="18C619D2" w:rsidR="00F77524" w:rsidRPr="00F77524" w:rsidRDefault="00DA673E" w:rsidP="000E5391">
      <w:pPr>
        <w:jc w:val="both"/>
      </w:pPr>
      <w:r w:rsidRPr="0001099E">
        <w:rPr>
          <w:szCs w:val="24"/>
        </w:rPr>
        <w:t xml:space="preserve">In </w:t>
      </w:r>
      <w:r>
        <w:rPr>
          <w:szCs w:val="24"/>
        </w:rPr>
        <w:t xml:space="preserve">the </w:t>
      </w:r>
      <w:r w:rsidRPr="0001099E">
        <w:rPr>
          <w:szCs w:val="24"/>
        </w:rPr>
        <w:t>cell search procedure</w:t>
      </w:r>
      <w:r>
        <w:rPr>
          <w:szCs w:val="24"/>
        </w:rPr>
        <w:t>,</w:t>
      </w:r>
      <w:r w:rsidRPr="0001099E">
        <w:rPr>
          <w:szCs w:val="24"/>
        </w:rPr>
        <w:t xml:space="preserve"> the UE acquires time and frequency synchronization to a cell, and determines the physical layer cell ID. The UE does this by searching for </w:t>
      </w:r>
      <w:r>
        <w:rPr>
          <w:szCs w:val="24"/>
        </w:rPr>
        <w:t xml:space="preserve">the </w:t>
      </w:r>
      <w:r w:rsidRPr="0001099E">
        <w:rPr>
          <w:szCs w:val="24"/>
        </w:rPr>
        <w:t>PSS</w:t>
      </w:r>
      <w:r>
        <w:rPr>
          <w:szCs w:val="24"/>
        </w:rPr>
        <w:t xml:space="preserve"> </w:t>
      </w:r>
      <w:r w:rsidRPr="0001099E">
        <w:rPr>
          <w:szCs w:val="24"/>
        </w:rPr>
        <w:t xml:space="preserve">and SSS and decoding </w:t>
      </w:r>
      <w:r>
        <w:rPr>
          <w:szCs w:val="24"/>
        </w:rPr>
        <w:t xml:space="preserve">the </w:t>
      </w:r>
      <w:r w:rsidRPr="0001099E">
        <w:rPr>
          <w:szCs w:val="24"/>
        </w:rPr>
        <w:t>PBCH.</w:t>
      </w:r>
      <w:r w:rsidRPr="00DA77FD">
        <w:t xml:space="preserve"> </w:t>
      </w:r>
      <w:r>
        <w:rPr>
          <w:iCs/>
          <w:lang w:eastAsia="zh-CN"/>
        </w:rPr>
        <w:t xml:space="preserve">The 3GPP work item assumes that the current </w:t>
      </w:r>
      <w:r w:rsidRPr="00F17AB5">
        <w:rPr>
          <w:iCs/>
          <w:lang w:eastAsia="zh-CN"/>
        </w:rPr>
        <w:t xml:space="preserve">PSS/SSS </w:t>
      </w:r>
      <w:r>
        <w:rPr>
          <w:iCs/>
          <w:lang w:eastAsia="zh-CN"/>
        </w:rPr>
        <w:t>design is reused</w:t>
      </w:r>
      <w:r w:rsidRPr="00F17AB5">
        <w:rPr>
          <w:iCs/>
          <w:lang w:eastAsia="zh-CN"/>
        </w:rPr>
        <w:t xml:space="preserve"> without puncturing</w:t>
      </w:r>
      <w:r>
        <w:rPr>
          <w:iCs/>
          <w:lang w:eastAsia="zh-CN"/>
        </w:rPr>
        <w:t>, which is possible as its bandwidth</w:t>
      </w:r>
      <w:r w:rsidR="00F450C7">
        <w:rPr>
          <w:iCs/>
          <w:lang w:eastAsia="zh-CN"/>
        </w:rPr>
        <w:t xml:space="preserve">, </w:t>
      </w:r>
      <w:r w:rsidR="003152C4">
        <w:rPr>
          <w:iCs/>
          <w:lang w:eastAsia="zh-CN"/>
        </w:rPr>
        <w:t>1</w:t>
      </w:r>
      <w:r w:rsidR="00F450C7">
        <w:rPr>
          <w:iCs/>
          <w:lang w:eastAsia="zh-CN"/>
        </w:rPr>
        <w:t>.</w:t>
      </w:r>
      <w:r w:rsidR="003152C4">
        <w:rPr>
          <w:iCs/>
          <w:lang w:eastAsia="zh-CN"/>
        </w:rPr>
        <w:t>905</w:t>
      </w:r>
      <w:r w:rsidR="00F450C7">
        <w:rPr>
          <w:iCs/>
          <w:lang w:eastAsia="zh-CN"/>
        </w:rPr>
        <w:t xml:space="preserve"> MHz, </w:t>
      </w:r>
      <w:r>
        <w:rPr>
          <w:iCs/>
          <w:lang w:eastAsia="zh-CN"/>
        </w:rPr>
        <w:t xml:space="preserve">is narrower than the </w:t>
      </w:r>
      <w:r w:rsidR="00474AE5">
        <w:rPr>
          <w:iCs/>
          <w:lang w:eastAsia="zh-CN"/>
        </w:rPr>
        <w:t xml:space="preserve">SSB </w:t>
      </w:r>
      <w:r w:rsidR="003152C4">
        <w:rPr>
          <w:iCs/>
          <w:lang w:eastAsia="zh-CN"/>
        </w:rPr>
        <w:t>transmission</w:t>
      </w:r>
      <w:r>
        <w:rPr>
          <w:iCs/>
          <w:lang w:eastAsia="zh-CN"/>
        </w:rPr>
        <w:t xml:space="preserve"> bandwidth</w:t>
      </w:r>
      <w:r w:rsidR="00485417">
        <w:rPr>
          <w:iCs/>
          <w:lang w:eastAsia="zh-CN"/>
        </w:rPr>
        <w:t>s</w:t>
      </w:r>
      <w:r w:rsidR="00F450C7">
        <w:rPr>
          <w:iCs/>
          <w:lang w:eastAsia="zh-CN"/>
        </w:rPr>
        <w:t xml:space="preserve">, </w:t>
      </w:r>
      <w:r w:rsidR="00485417">
        <w:rPr>
          <w:iCs/>
          <w:lang w:eastAsia="zh-CN"/>
        </w:rPr>
        <w:t>down to 2.16</w:t>
      </w:r>
      <w:r w:rsidR="00F450C7">
        <w:rPr>
          <w:iCs/>
          <w:lang w:eastAsia="zh-CN"/>
        </w:rPr>
        <w:t xml:space="preserve"> MHz, </w:t>
      </w:r>
      <w:r>
        <w:rPr>
          <w:iCs/>
          <w:lang w:eastAsia="zh-CN"/>
        </w:rPr>
        <w:t xml:space="preserve">that </w:t>
      </w:r>
      <w:r w:rsidR="00474AE5">
        <w:rPr>
          <w:iCs/>
          <w:lang w:eastAsia="zh-CN"/>
        </w:rPr>
        <w:t xml:space="preserve">are </w:t>
      </w:r>
      <w:r>
        <w:rPr>
          <w:iCs/>
          <w:lang w:eastAsia="zh-CN"/>
        </w:rPr>
        <w:t xml:space="preserve">to be </w:t>
      </w:r>
      <w:r w:rsidR="00474AE5">
        <w:rPr>
          <w:iCs/>
          <w:lang w:eastAsia="zh-CN"/>
        </w:rPr>
        <w:t>supported</w:t>
      </w:r>
      <w:r>
        <w:rPr>
          <w:iCs/>
          <w:lang w:eastAsia="zh-CN"/>
        </w:rPr>
        <w:t>.</w:t>
      </w:r>
    </w:p>
    <w:p w14:paraId="46006E6B" w14:textId="2DBDA79F" w:rsidR="00DB777F" w:rsidRDefault="00513255" w:rsidP="000E5391">
      <w:pPr>
        <w:jc w:val="both"/>
      </w:pPr>
      <w:r>
        <w:rPr>
          <w:noProof/>
          <w:lang w:eastAsia="zh-CN"/>
        </w:rPr>
        <mc:AlternateContent>
          <mc:Choice Requires="wps">
            <w:drawing>
              <wp:anchor distT="0" distB="0" distL="114300" distR="114300" simplePos="0" relativeHeight="251658240" behindDoc="0" locked="0" layoutInCell="1" allowOverlap="1" wp14:anchorId="36E51E85" wp14:editId="4B291177">
                <wp:simplePos x="0" y="0"/>
                <wp:positionH relativeFrom="column">
                  <wp:posOffset>-40640</wp:posOffset>
                </wp:positionH>
                <wp:positionV relativeFrom="paragraph">
                  <wp:posOffset>1247082</wp:posOffset>
                </wp:positionV>
                <wp:extent cx="6186054" cy="1392382"/>
                <wp:effectExtent l="0" t="0" r="24765" b="17780"/>
                <wp:wrapNone/>
                <wp:docPr id="3" name="Rectangle 3"/>
                <wp:cNvGraphicFramePr/>
                <a:graphic xmlns:a="http://schemas.openxmlformats.org/drawingml/2006/main">
                  <a:graphicData uri="http://schemas.microsoft.com/office/word/2010/wordprocessingShape">
                    <wps:wsp>
                      <wps:cNvSpPr/>
                      <wps:spPr>
                        <a:xfrm>
                          <a:off x="0" y="0"/>
                          <a:ext cx="6186054" cy="139238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0AAC79B2" id="Rectangle 3" o:spid="_x0000_s1026" style="position:absolute;margin-left:-3.2pt;margin-top:98.2pt;width:487.1pt;height:109.6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" filled="f" strokecolor="black [3213]"/>
            </w:pict>
          </mc:Fallback>
        </mc:AlternateContent>
      </w:r>
      <w:r w:rsidR="00C24C2E" w:rsidRPr="352371D3">
        <w:rPr>
          <w:lang w:eastAsia="zh-CN"/>
        </w:rPr>
        <w:t>Puncturing of the transmitted signal is</w:t>
      </w:r>
      <w:r w:rsidR="00C24C2E" w:rsidRPr="352371D3" w:rsidDel="0044714A">
        <w:rPr>
          <w:lang w:eastAsia="zh-CN"/>
        </w:rPr>
        <w:t xml:space="preserve"> </w:t>
      </w:r>
      <w:r w:rsidR="00C24C2E" w:rsidRPr="352371D3">
        <w:rPr>
          <w:lang w:eastAsia="zh-CN"/>
        </w:rPr>
        <w:t xml:space="preserve">a solution with minimum change to narrow the transmission bandwidth. In the puncturing operation, the NR base station just blanks the signal mapped on certain predefined </w:t>
      </w:r>
      <w:r w:rsidR="000E5391">
        <w:rPr>
          <w:lang w:eastAsia="zh-CN"/>
        </w:rPr>
        <w:t>RB</w:t>
      </w:r>
      <w:r w:rsidR="00C24C2E" w:rsidRPr="352371D3">
        <w:rPr>
          <w:lang w:eastAsia="zh-CN"/>
        </w:rPr>
        <w:t xml:space="preserve">s that fall outside the desired transmission bandwidth (i.e., it does not transmit them), but otherwise the </w:t>
      </w:r>
      <w:r w:rsidR="00C24C2E">
        <w:rPr>
          <w:lang w:eastAsia="zh-CN"/>
        </w:rPr>
        <w:t>NR base station</w:t>
      </w:r>
      <w:r w:rsidR="00C24C2E" w:rsidRPr="352371D3">
        <w:rPr>
          <w:lang w:eastAsia="zh-CN"/>
        </w:rPr>
        <w:t xml:space="preserve">s encoding and transmit processing can be kept unchanged. When the UE receives the transmission with punctured </w:t>
      </w:r>
      <w:r w:rsidR="000E5391">
        <w:rPr>
          <w:lang w:eastAsia="zh-CN"/>
        </w:rPr>
        <w:t>RB</w:t>
      </w:r>
      <w:r w:rsidR="00C24C2E" w:rsidRPr="352371D3">
        <w:rPr>
          <w:lang w:eastAsia="zh-CN"/>
        </w:rPr>
        <w:t xml:space="preserve">s, it may just null the punctured </w:t>
      </w:r>
      <w:r w:rsidR="000E5391">
        <w:rPr>
          <w:lang w:eastAsia="zh-CN"/>
        </w:rPr>
        <w:t>RB</w:t>
      </w:r>
      <w:r w:rsidR="00C24C2E" w:rsidRPr="352371D3">
        <w:rPr>
          <w:lang w:eastAsia="zh-CN"/>
        </w:rPr>
        <w:t>s at the receiver (</w:t>
      </w:r>
      <w:proofErr w:type="gramStart"/>
      <w:r w:rsidR="00C24C2E" w:rsidRPr="352371D3">
        <w:rPr>
          <w:lang w:eastAsia="zh-CN"/>
        </w:rPr>
        <w:t>e.g.</w:t>
      </w:r>
      <w:proofErr w:type="gramEnd"/>
      <w:r w:rsidR="00C24C2E" w:rsidRPr="352371D3">
        <w:rPr>
          <w:lang w:eastAsia="zh-CN"/>
        </w:rPr>
        <w:t xml:space="preserve"> setting the log-likelihood ratios (LLRs) to zero in the channel decoder). Otherwise, the UE’s receiver processing can be kept unchanged. To limit </w:t>
      </w:r>
      <w:r w:rsidR="00C24C2E" w:rsidRPr="352371D3">
        <w:t>the impact to other UE procedures such as channel estimation</w:t>
      </w:r>
      <w:r w:rsidR="00661E00">
        <w:t xml:space="preserve"> for the PBCH demodulation</w:t>
      </w:r>
      <w:r w:rsidR="00C24C2E" w:rsidRPr="352371D3">
        <w:t xml:space="preserve">, it </w:t>
      </w:r>
      <w:r w:rsidR="00AD7737">
        <w:t>may</w:t>
      </w:r>
      <w:r w:rsidR="00C24C2E" w:rsidRPr="352371D3" w:rsidDel="00AD7737">
        <w:t xml:space="preserve"> </w:t>
      </w:r>
      <w:r w:rsidR="00AD7737">
        <w:t>be</w:t>
      </w:r>
      <w:r w:rsidR="00AD7737" w:rsidRPr="352371D3">
        <w:t xml:space="preserve"> </w:t>
      </w:r>
      <w:r w:rsidR="00C24C2E" w:rsidRPr="352371D3">
        <w:t xml:space="preserve">preferable to perform puncturing with </w:t>
      </w:r>
      <w:r w:rsidR="000E5391">
        <w:t>RB</w:t>
      </w:r>
      <w:r w:rsidR="00C24C2E" w:rsidRPr="352371D3">
        <w:t xml:space="preserve"> granularity and avoid puncturing of </w:t>
      </w:r>
      <w:r w:rsidR="000E5391">
        <w:t>RB</w:t>
      </w:r>
      <w:r w:rsidR="00C24C2E" w:rsidRPr="352371D3">
        <w:t xml:space="preserve"> fractions.</w:t>
      </w:r>
      <w:r w:rsidR="0082749D">
        <w:t xml:space="preserve"> </w:t>
      </w:r>
      <w:r w:rsidR="0044714A">
        <w:t>Correspondingly, RAN1#112 agreed on a working assumption</w:t>
      </w:r>
      <w:r w:rsidR="004853B7">
        <w:t xml:space="preserve"> </w:t>
      </w:r>
      <w:r w:rsidR="004853B7">
        <w:fldChar w:fldCharType="begin"/>
      </w:r>
      <w:r w:rsidR="004853B7">
        <w:instrText xml:space="preserve"> REF _Ref134969229 \r \h </w:instrText>
      </w:r>
      <w:r w:rsidR="004853B7">
        <w:fldChar w:fldCharType="separate"/>
      </w:r>
      <w:r w:rsidR="004853B7">
        <w:t>[7]</w:t>
      </w:r>
      <w:r w:rsidR="004853B7">
        <w:fldChar w:fldCharType="end"/>
      </w:r>
      <w:r w:rsidR="0044714A">
        <w:t>:</w:t>
      </w:r>
    </w:p>
    <w:p w14:paraId="2372A60B" w14:textId="77777777" w:rsidR="00DB777F" w:rsidRPr="00AC5D76" w:rsidRDefault="00DB777F" w:rsidP="00DB777F">
      <w:pPr>
        <w:rPr>
          <w:b/>
          <w:color w:val="000000" w:themeColor="text1"/>
          <w:lang w:val="en-US" w:eastAsia="zh-CN"/>
        </w:rPr>
      </w:pPr>
      <w:r w:rsidRPr="00AC5D76">
        <w:rPr>
          <w:b/>
          <w:color w:val="000000" w:themeColor="text1"/>
          <w:lang w:val="en-US" w:eastAsia="zh-CN"/>
        </w:rPr>
        <w:t>Working Assumption</w:t>
      </w:r>
    </w:p>
    <w:p w14:paraId="0058B0D8" w14:textId="77777777" w:rsidR="00DB777F" w:rsidRPr="00AC5D76" w:rsidRDefault="00DB777F" w:rsidP="006C28EC">
      <w:pPr>
        <w:spacing w:after="120"/>
        <w:rPr>
          <w:rFonts w:eastAsia="DengXian"/>
          <w:color w:val="000000" w:themeColor="text1"/>
          <w:lang w:val="en-US" w:eastAsia="zh-CN"/>
        </w:rPr>
      </w:pPr>
      <w:r w:rsidRPr="00AC5D76">
        <w:rPr>
          <w:color w:val="000000" w:themeColor="text1"/>
        </w:rPr>
        <w:t xml:space="preserve">For transmission bandwidth[s] of &lt;5MHz, for PBCH, in the case[s] that </w:t>
      </w:r>
      <w:r w:rsidRPr="00AC5D76">
        <w:rPr>
          <w:color w:val="000000" w:themeColor="text1"/>
          <w:lang w:val="en-US" w:eastAsia="zh-CN"/>
        </w:rPr>
        <w:t xml:space="preserve">available PRBs for PBCH transmission </w:t>
      </w:r>
      <w:r w:rsidRPr="00AC5D76">
        <w:rPr>
          <w:color w:val="000000" w:themeColor="text1"/>
        </w:rPr>
        <w:t xml:space="preserve">is less than 20PRB, </w:t>
      </w:r>
    </w:p>
    <w:p w14:paraId="6584EE76" w14:textId="77777777" w:rsidR="00DB777F" w:rsidRPr="00AC5D76" w:rsidRDefault="00DB777F" w:rsidP="00DB777F">
      <w:pPr>
        <w:pStyle w:val="ListParagraph"/>
        <w:numPr>
          <w:ilvl w:val="1"/>
          <w:numId w:val="37"/>
        </w:numPr>
        <w:spacing w:after="200" w:line="276" w:lineRule="auto"/>
        <w:ind w:left="780" w:hanging="360"/>
        <w:rPr>
          <w:color w:val="000000" w:themeColor="text1"/>
          <w:sz w:val="20"/>
          <w:szCs w:val="20"/>
          <w:lang w:val="en-US"/>
        </w:rPr>
      </w:pPr>
      <w:r w:rsidRPr="00AC5D76">
        <w:rPr>
          <w:color w:val="000000" w:themeColor="text1"/>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7BD1437" w14:textId="77777777" w:rsidR="00DB777F" w:rsidRPr="00AC5D76" w:rsidRDefault="00DB777F" w:rsidP="00DB777F">
      <w:pPr>
        <w:pStyle w:val="ListParagraph"/>
        <w:numPr>
          <w:ilvl w:val="1"/>
          <w:numId w:val="37"/>
        </w:numPr>
        <w:spacing w:after="200" w:line="276" w:lineRule="auto"/>
        <w:ind w:left="780" w:hanging="360"/>
        <w:rPr>
          <w:color w:val="000000" w:themeColor="text1"/>
          <w:sz w:val="20"/>
          <w:szCs w:val="20"/>
          <w:lang w:val="en-US"/>
        </w:rPr>
      </w:pPr>
      <w:r w:rsidRPr="00AC5D76">
        <w:rPr>
          <w:rFonts w:eastAsia="DengXian"/>
          <w:color w:val="000000" w:themeColor="text1"/>
          <w:sz w:val="20"/>
          <w:szCs w:val="20"/>
          <w:lang w:val="en-US"/>
        </w:rPr>
        <w:t>Note: No other optimization is needed</w:t>
      </w:r>
    </w:p>
    <w:p w14:paraId="326AD880" w14:textId="17285364" w:rsidR="005D40A8" w:rsidRPr="00F77714" w:rsidRDefault="001E4F6C" w:rsidP="00AC5D76">
      <w:pPr>
        <w:spacing w:after="0"/>
        <w:jc w:val="both"/>
      </w:pPr>
      <w:r>
        <w:t>Based on</w:t>
      </w:r>
      <w:r w:rsidR="00710A28">
        <w:t xml:space="preserve"> the RAN Plenary LS response</w:t>
      </w:r>
      <w:r w:rsidR="00C7759D">
        <w:t xml:space="preserve"> </w:t>
      </w:r>
      <w:r w:rsidR="00C7759D">
        <w:fldChar w:fldCharType="begin"/>
      </w:r>
      <w:r w:rsidR="00C7759D">
        <w:instrText xml:space="preserve"> REF _Ref134968614 \r \h </w:instrText>
      </w:r>
      <w:r w:rsidR="00C7759D">
        <w:fldChar w:fldCharType="separate"/>
      </w:r>
      <w:r w:rsidR="00C7759D">
        <w:t>[6]</w:t>
      </w:r>
      <w:r w:rsidR="00C7759D">
        <w:fldChar w:fldCharType="end"/>
      </w:r>
      <w:r w:rsidR="00710A28">
        <w:t>, it remains open whether 12-RB or 15-RB PBCH is supported for other bands than n100</w:t>
      </w:r>
      <w:r w:rsidR="00710A28" w:rsidRPr="00F77714">
        <w:t>.</w:t>
      </w:r>
      <w:r w:rsidR="005D40A8" w:rsidRPr="00F77714">
        <w:t xml:space="preserve"> For 15-RB PBCH, it can be observed:</w:t>
      </w:r>
    </w:p>
    <w:p w14:paraId="18522DA1" w14:textId="4806390F" w:rsidR="00F77714" w:rsidRDefault="00F77714" w:rsidP="0034641D">
      <w:pPr>
        <w:pStyle w:val="ListParagraph"/>
        <w:numPr>
          <w:ilvl w:val="0"/>
          <w:numId w:val="79"/>
        </w:numPr>
        <w:jc w:val="both"/>
        <w:rPr>
          <w:sz w:val="20"/>
          <w:szCs w:val="20"/>
          <w:lang w:val="en-US"/>
        </w:rPr>
      </w:pPr>
      <w:r w:rsidRPr="00AC5D76">
        <w:rPr>
          <w:sz w:val="20"/>
          <w:szCs w:val="20"/>
          <w:lang w:val="en-US"/>
        </w:rPr>
        <w:t xml:space="preserve">As </w:t>
      </w:r>
      <w:r>
        <w:rPr>
          <w:sz w:val="20"/>
          <w:szCs w:val="20"/>
          <w:lang w:val="en-US"/>
        </w:rPr>
        <w:t xml:space="preserve">support for </w:t>
      </w:r>
      <w:r w:rsidRPr="00AC5D76">
        <w:rPr>
          <w:sz w:val="20"/>
          <w:szCs w:val="20"/>
          <w:lang w:val="en-US"/>
        </w:rPr>
        <w:t xml:space="preserve">12-RB PBCH </w:t>
      </w:r>
      <w:r>
        <w:rPr>
          <w:sz w:val="20"/>
          <w:szCs w:val="20"/>
          <w:lang w:val="en-US"/>
        </w:rPr>
        <w:t>is already agreed, 15-RB PBCH would result in additional specification and implementation efforts.</w:t>
      </w:r>
      <w:r w:rsidR="00FC308E">
        <w:rPr>
          <w:sz w:val="20"/>
          <w:szCs w:val="20"/>
          <w:lang w:val="en-US"/>
        </w:rPr>
        <w:t xml:space="preserve"> This would </w:t>
      </w:r>
      <w:r w:rsidR="00AA6161">
        <w:rPr>
          <w:sz w:val="20"/>
          <w:szCs w:val="20"/>
          <w:lang w:val="en-US"/>
        </w:rPr>
        <w:t>also mean that different implementations</w:t>
      </w:r>
      <w:r w:rsidR="00CE5565">
        <w:rPr>
          <w:sz w:val="20"/>
          <w:szCs w:val="20"/>
          <w:lang w:val="en-US"/>
        </w:rPr>
        <w:t xml:space="preserve"> for 3 MHz CBW</w:t>
      </w:r>
      <w:r w:rsidR="00AA6161">
        <w:rPr>
          <w:sz w:val="20"/>
          <w:szCs w:val="20"/>
          <w:lang w:val="en-US"/>
        </w:rPr>
        <w:t xml:space="preserve"> are needed for different band</w:t>
      </w:r>
      <w:r w:rsidR="00517DC8">
        <w:rPr>
          <w:sz w:val="20"/>
          <w:szCs w:val="20"/>
          <w:lang w:val="en-US"/>
        </w:rPr>
        <w:t>s</w:t>
      </w:r>
      <w:r w:rsidR="0059007F">
        <w:rPr>
          <w:sz w:val="20"/>
          <w:szCs w:val="20"/>
          <w:lang w:val="en-US"/>
        </w:rPr>
        <w:t>,</w:t>
      </w:r>
      <w:r w:rsidR="00F6349A">
        <w:rPr>
          <w:sz w:val="20"/>
          <w:szCs w:val="20"/>
          <w:lang w:val="en-US"/>
        </w:rPr>
        <w:t xml:space="preserve"> reducing the </w:t>
      </w:r>
      <w:r w:rsidR="00DA72A2">
        <w:rPr>
          <w:sz w:val="20"/>
          <w:szCs w:val="20"/>
          <w:lang w:val="en-US"/>
        </w:rPr>
        <w:t xml:space="preserve">number of </w:t>
      </w:r>
      <w:r w:rsidR="00E61401">
        <w:rPr>
          <w:sz w:val="20"/>
          <w:szCs w:val="20"/>
          <w:lang w:val="en-US"/>
        </w:rPr>
        <w:t xml:space="preserve">bands </w:t>
      </w:r>
      <w:r w:rsidR="00DA72A2">
        <w:rPr>
          <w:sz w:val="20"/>
          <w:szCs w:val="20"/>
          <w:lang w:val="en-US"/>
        </w:rPr>
        <w:t>where the same 3 MHz CBW implementation can be used.</w:t>
      </w:r>
      <w:r w:rsidR="00517DC8">
        <w:rPr>
          <w:sz w:val="20"/>
          <w:szCs w:val="20"/>
          <w:lang w:val="en-US"/>
        </w:rPr>
        <w:t xml:space="preserve"> </w:t>
      </w:r>
      <w:r w:rsidR="001D39C0">
        <w:rPr>
          <w:sz w:val="20"/>
          <w:szCs w:val="20"/>
          <w:lang w:val="en-US"/>
        </w:rPr>
        <w:t xml:space="preserve"> </w:t>
      </w:r>
    </w:p>
    <w:p w14:paraId="5E0A4DE8" w14:textId="381B1A15" w:rsidR="00F77714" w:rsidRDefault="00F77714" w:rsidP="0034641D">
      <w:pPr>
        <w:pStyle w:val="ListParagraph"/>
        <w:numPr>
          <w:ilvl w:val="0"/>
          <w:numId w:val="79"/>
        </w:numPr>
        <w:jc w:val="both"/>
        <w:rPr>
          <w:sz w:val="20"/>
          <w:szCs w:val="20"/>
          <w:lang w:val="en-US"/>
        </w:rPr>
      </w:pPr>
      <w:r>
        <w:rPr>
          <w:sz w:val="20"/>
          <w:szCs w:val="20"/>
          <w:lang w:val="en-US"/>
        </w:rPr>
        <w:t xml:space="preserve">The benefit of 15-RB PBCH is better PBCH detection performance when compared against 12-RB PBCH. This is discussed further in the following paragraphs. </w:t>
      </w:r>
    </w:p>
    <w:p w14:paraId="5D975B4B" w14:textId="42636A87" w:rsidR="005D40A8" w:rsidRDefault="00F77714" w:rsidP="0034641D">
      <w:pPr>
        <w:pStyle w:val="ListParagraph"/>
        <w:numPr>
          <w:ilvl w:val="0"/>
          <w:numId w:val="79"/>
        </w:numPr>
        <w:jc w:val="both"/>
        <w:rPr>
          <w:sz w:val="20"/>
          <w:szCs w:val="20"/>
          <w:lang w:val="en-US"/>
        </w:rPr>
      </w:pPr>
      <w:r>
        <w:rPr>
          <w:sz w:val="20"/>
          <w:szCs w:val="20"/>
          <w:lang w:val="en-US"/>
        </w:rPr>
        <w:t>Synchronization raster for 3 MHz CBW is currently discussed in RAN4, with two main options:</w:t>
      </w:r>
    </w:p>
    <w:p w14:paraId="577F5D79" w14:textId="77777777" w:rsidR="00F77714" w:rsidRDefault="00F77714" w:rsidP="00AC5D76">
      <w:pPr>
        <w:pStyle w:val="paragraph"/>
        <w:numPr>
          <w:ilvl w:val="1"/>
          <w:numId w:val="79"/>
        </w:numPr>
        <w:spacing w:before="0" w:beforeAutospacing="0" w:after="0" w:afterAutospacing="0"/>
        <w:jc w:val="both"/>
        <w:textAlignment w:val="baseline"/>
        <w:rPr>
          <w:sz w:val="22"/>
          <w:szCs w:val="22"/>
          <w:lang w:val="en-US"/>
        </w:rPr>
      </w:pPr>
      <w:r>
        <w:rPr>
          <w:rStyle w:val="normaltextrun"/>
          <w:sz w:val="20"/>
          <w:szCs w:val="20"/>
        </w:rPr>
        <w:t>Option I: N * 600kHz + M * 50 kHz + A kHz, N ϵ {1:2499}, M ϵ {1,3,5}, A = TBD.</w:t>
      </w:r>
      <w:r>
        <w:rPr>
          <w:rStyle w:val="eop"/>
          <w:sz w:val="20"/>
          <w:szCs w:val="20"/>
        </w:rPr>
        <w:t> </w:t>
      </w:r>
    </w:p>
    <w:p w14:paraId="2837B056" w14:textId="72C9AFE5" w:rsidR="00F77714" w:rsidRPr="00AC5D76" w:rsidRDefault="00F77714" w:rsidP="00AC5D76">
      <w:pPr>
        <w:pStyle w:val="paragraph"/>
        <w:numPr>
          <w:ilvl w:val="1"/>
          <w:numId w:val="79"/>
        </w:numPr>
        <w:spacing w:before="0" w:beforeAutospacing="0" w:after="0" w:afterAutospacing="0"/>
        <w:jc w:val="both"/>
        <w:textAlignment w:val="baseline"/>
        <w:rPr>
          <w:rStyle w:val="eop"/>
          <w:sz w:val="22"/>
          <w:szCs w:val="22"/>
        </w:rPr>
      </w:pPr>
      <w:r>
        <w:rPr>
          <w:rStyle w:val="normaltextrun"/>
          <w:sz w:val="20"/>
          <w:szCs w:val="20"/>
        </w:rPr>
        <w:t>Option II: N * 100 kHz + B kHz, N ϵ {9206:1:9232}, B = TBD.</w:t>
      </w:r>
      <w:r>
        <w:rPr>
          <w:rStyle w:val="eop"/>
          <w:sz w:val="20"/>
          <w:szCs w:val="20"/>
        </w:rPr>
        <w:t> </w:t>
      </w:r>
    </w:p>
    <w:p w14:paraId="6BE3F57E" w14:textId="31C7D7CE" w:rsidR="0078454D" w:rsidRPr="00AC5D76" w:rsidRDefault="00F77714" w:rsidP="00AC5D76">
      <w:pPr>
        <w:pStyle w:val="paragraph"/>
        <w:spacing w:before="0" w:beforeAutospacing="0" w:after="0" w:afterAutospacing="0"/>
        <w:ind w:left="720"/>
        <w:jc w:val="both"/>
        <w:textAlignment w:val="baseline"/>
        <w:rPr>
          <w:sz w:val="20"/>
          <w:szCs w:val="20"/>
        </w:rPr>
      </w:pPr>
      <w:r w:rsidRPr="00AC5D76">
        <w:rPr>
          <w:sz w:val="20"/>
          <w:szCs w:val="20"/>
        </w:rPr>
        <w:t xml:space="preserve">In the case of Option I, two separate channel raster points use the same synchronization raster point. In the case of 15-RB PBCH on 3 MHz CBW, this means that </w:t>
      </w:r>
    </w:p>
    <w:p w14:paraId="1CBF0220" w14:textId="5AAECE21" w:rsidR="008E48AF" w:rsidRDefault="00F77714" w:rsidP="0034641D">
      <w:pPr>
        <w:pStyle w:val="paragraph"/>
        <w:numPr>
          <w:ilvl w:val="0"/>
          <w:numId w:val="81"/>
        </w:numPr>
        <w:spacing w:before="0" w:beforeAutospacing="0" w:after="0" w:afterAutospacing="0"/>
        <w:jc w:val="both"/>
        <w:textAlignment w:val="baseline"/>
        <w:rPr>
          <w:sz w:val="20"/>
          <w:szCs w:val="20"/>
        </w:rPr>
      </w:pPr>
      <w:r w:rsidRPr="00AC5D76">
        <w:rPr>
          <w:sz w:val="20"/>
          <w:szCs w:val="20"/>
        </w:rPr>
        <w:t xml:space="preserve">UE synchronised to a raster point needs to </w:t>
      </w:r>
      <w:r w:rsidR="0078454D" w:rsidRPr="00AC5D76">
        <w:rPr>
          <w:sz w:val="20"/>
          <w:szCs w:val="20"/>
        </w:rPr>
        <w:t xml:space="preserve">detect PBCH with two different </w:t>
      </w:r>
      <w:proofErr w:type="gramStart"/>
      <w:r w:rsidR="0078454D" w:rsidRPr="00AC5D76">
        <w:rPr>
          <w:sz w:val="20"/>
          <w:szCs w:val="20"/>
        </w:rPr>
        <w:t>hypothesis</w:t>
      </w:r>
      <w:proofErr w:type="gramEnd"/>
      <w:r w:rsidR="0078454D" w:rsidRPr="00AC5D76">
        <w:rPr>
          <w:sz w:val="20"/>
          <w:szCs w:val="20"/>
        </w:rPr>
        <w:t xml:space="preserve"> for PBCH puncturing. Alternatively, UE uses just those RBs that are common for both PBCH puncturing patterns, which in turn reduces the detection performance improvement </w:t>
      </w:r>
      <w:r w:rsidR="00312CC3" w:rsidRPr="00AC5D76">
        <w:rPr>
          <w:sz w:val="20"/>
          <w:szCs w:val="20"/>
        </w:rPr>
        <w:t>possible with</w:t>
      </w:r>
      <w:r w:rsidR="0078454D" w:rsidRPr="00AC5D76">
        <w:rPr>
          <w:sz w:val="20"/>
          <w:szCs w:val="20"/>
        </w:rPr>
        <w:t xml:space="preserve"> the wider PBCH.</w:t>
      </w:r>
      <w:r w:rsidR="00F865CB">
        <w:rPr>
          <w:sz w:val="20"/>
          <w:szCs w:val="20"/>
        </w:rPr>
        <w:t xml:space="preserve"> It is worth</w:t>
      </w:r>
      <w:r w:rsidR="00F865CB" w:rsidDel="008636AB">
        <w:rPr>
          <w:sz w:val="20"/>
          <w:szCs w:val="20"/>
        </w:rPr>
        <w:t xml:space="preserve"> </w:t>
      </w:r>
      <w:r w:rsidR="00F865CB">
        <w:rPr>
          <w:sz w:val="20"/>
          <w:szCs w:val="20"/>
        </w:rPr>
        <w:t>not</w:t>
      </w:r>
      <w:r w:rsidR="008636AB">
        <w:rPr>
          <w:sz w:val="20"/>
          <w:szCs w:val="20"/>
        </w:rPr>
        <w:t>ing</w:t>
      </w:r>
      <w:r w:rsidR="00F865CB">
        <w:rPr>
          <w:sz w:val="20"/>
          <w:szCs w:val="20"/>
        </w:rPr>
        <w:t xml:space="preserve"> that</w:t>
      </w:r>
      <w:r w:rsidR="008636AB">
        <w:rPr>
          <w:sz w:val="20"/>
          <w:szCs w:val="20"/>
        </w:rPr>
        <w:t>:</w:t>
      </w:r>
      <w:r w:rsidR="00F865CB">
        <w:rPr>
          <w:sz w:val="20"/>
          <w:szCs w:val="20"/>
        </w:rPr>
        <w:t xml:space="preserve"> </w:t>
      </w:r>
    </w:p>
    <w:p w14:paraId="465693A8" w14:textId="7F26AF16" w:rsidR="006A6E5D" w:rsidRPr="00C919EC" w:rsidRDefault="008636AB" w:rsidP="008E48AF">
      <w:pPr>
        <w:pStyle w:val="paragraph"/>
        <w:numPr>
          <w:ilvl w:val="1"/>
          <w:numId w:val="81"/>
        </w:numPr>
        <w:spacing w:before="0" w:beforeAutospacing="0" w:after="0" w:afterAutospacing="0"/>
        <w:jc w:val="both"/>
        <w:textAlignment w:val="baseline"/>
        <w:rPr>
          <w:sz w:val="20"/>
          <w:szCs w:val="20"/>
        </w:rPr>
      </w:pPr>
      <w:r>
        <w:rPr>
          <w:sz w:val="20"/>
          <w:szCs w:val="20"/>
        </w:rPr>
        <w:t xml:space="preserve">A </w:t>
      </w:r>
      <w:r w:rsidR="00F865CB">
        <w:rPr>
          <w:sz w:val="20"/>
          <w:szCs w:val="20"/>
        </w:rPr>
        <w:t xml:space="preserve">UE testing two PBCH puncturing hypothesis </w:t>
      </w:r>
      <w:r w:rsidR="00E21299">
        <w:rPr>
          <w:sz w:val="20"/>
          <w:szCs w:val="20"/>
        </w:rPr>
        <w:t>for</w:t>
      </w:r>
      <w:r w:rsidR="00E85A56">
        <w:rPr>
          <w:sz w:val="20"/>
          <w:szCs w:val="20"/>
        </w:rPr>
        <w:t xml:space="preserve"> PBCH decoding </w:t>
      </w:r>
      <w:r w:rsidR="00F865CB">
        <w:rPr>
          <w:sz w:val="20"/>
          <w:szCs w:val="20"/>
        </w:rPr>
        <w:t xml:space="preserve">deviates from </w:t>
      </w:r>
      <w:r w:rsidR="00E85A56">
        <w:rPr>
          <w:sz w:val="20"/>
          <w:szCs w:val="20"/>
        </w:rPr>
        <w:t xml:space="preserve">the </w:t>
      </w:r>
      <w:r w:rsidR="00F865CB">
        <w:rPr>
          <w:sz w:val="20"/>
          <w:szCs w:val="20"/>
        </w:rPr>
        <w:t>RAN1#111 agreement</w:t>
      </w:r>
      <w:r w:rsidR="00A44187">
        <w:rPr>
          <w:sz w:val="20"/>
          <w:szCs w:val="20"/>
        </w:rPr>
        <w:t>,</w:t>
      </w:r>
      <w:r w:rsidR="00F865CB">
        <w:rPr>
          <w:sz w:val="20"/>
          <w:szCs w:val="20"/>
        </w:rPr>
        <w:t xml:space="preserve"> </w:t>
      </w:r>
      <w:r w:rsidR="00F56175">
        <w:rPr>
          <w:sz w:val="20"/>
          <w:szCs w:val="20"/>
        </w:rPr>
        <w:t>copied below</w:t>
      </w:r>
      <w:r w:rsidR="00A44187">
        <w:rPr>
          <w:sz w:val="20"/>
          <w:szCs w:val="20"/>
        </w:rPr>
        <w:t>,</w:t>
      </w:r>
      <w:r w:rsidR="00F56175">
        <w:rPr>
          <w:sz w:val="20"/>
          <w:szCs w:val="20"/>
        </w:rPr>
        <w:t xml:space="preserve"> </w:t>
      </w:r>
      <w:r w:rsidR="00F865CB">
        <w:rPr>
          <w:sz w:val="20"/>
          <w:szCs w:val="20"/>
        </w:rPr>
        <w:t xml:space="preserve">that </w:t>
      </w:r>
      <w:r w:rsidR="00F865CB" w:rsidRPr="00C919EC">
        <w:rPr>
          <w:color w:val="000000" w:themeColor="text1"/>
          <w:sz w:val="20"/>
          <w:szCs w:val="20"/>
        </w:rPr>
        <w:t>RAN1 assume</w:t>
      </w:r>
      <w:r w:rsidR="00F56175" w:rsidRPr="00C919EC">
        <w:rPr>
          <w:color w:val="000000" w:themeColor="text1"/>
          <w:sz w:val="20"/>
          <w:szCs w:val="20"/>
        </w:rPr>
        <w:t>s</w:t>
      </w:r>
      <w:r w:rsidR="00F865CB" w:rsidRPr="00C919EC">
        <w:rPr>
          <w:color w:val="000000" w:themeColor="text1"/>
          <w:sz w:val="20"/>
          <w:szCs w:val="20"/>
        </w:rPr>
        <w:t xml:space="preserve"> </w:t>
      </w:r>
      <w:r w:rsidR="004B7208" w:rsidRPr="007654FD">
        <w:rPr>
          <w:color w:val="000000" w:themeColor="text1"/>
          <w:sz w:val="20"/>
          <w:szCs w:val="20"/>
        </w:rPr>
        <w:t>for evaluation and analysis</w:t>
      </w:r>
      <w:r w:rsidR="004B7208" w:rsidRPr="004B7208">
        <w:rPr>
          <w:color w:val="000000" w:themeColor="text1"/>
          <w:sz w:val="20"/>
          <w:szCs w:val="20"/>
        </w:rPr>
        <w:t xml:space="preserve"> </w:t>
      </w:r>
      <w:r w:rsidR="00F865CB" w:rsidRPr="00C919EC">
        <w:rPr>
          <w:color w:val="000000" w:themeColor="text1"/>
          <w:sz w:val="20"/>
          <w:szCs w:val="20"/>
        </w:rPr>
        <w:t xml:space="preserve">that the UE could know which RBs are used for SSB transmission after </w:t>
      </w:r>
      <w:r w:rsidR="004B7208">
        <w:rPr>
          <w:color w:val="000000" w:themeColor="text1"/>
          <w:sz w:val="20"/>
          <w:szCs w:val="20"/>
        </w:rPr>
        <w:t xml:space="preserve">the </w:t>
      </w:r>
      <w:r w:rsidR="00F865CB" w:rsidRPr="00C919EC">
        <w:rPr>
          <w:color w:val="000000" w:themeColor="text1"/>
          <w:sz w:val="20"/>
          <w:szCs w:val="20"/>
        </w:rPr>
        <w:t>PSS/SSS is detected.</w:t>
      </w:r>
    </w:p>
    <w:p w14:paraId="3E6DCA3F" w14:textId="62AE5148" w:rsidR="00F77714" w:rsidRPr="000A5ACA" w:rsidRDefault="007A4C94" w:rsidP="00C919EC">
      <w:pPr>
        <w:pStyle w:val="paragraph"/>
        <w:numPr>
          <w:ilvl w:val="1"/>
          <w:numId w:val="81"/>
        </w:numPr>
        <w:spacing w:before="0" w:beforeAutospacing="0" w:after="0" w:afterAutospacing="0"/>
        <w:jc w:val="both"/>
        <w:textAlignment w:val="baseline"/>
        <w:rPr>
          <w:sz w:val="20"/>
          <w:szCs w:val="20"/>
        </w:rPr>
      </w:pPr>
      <w:r>
        <w:rPr>
          <w:sz w:val="20"/>
          <w:szCs w:val="20"/>
        </w:rPr>
        <w:t xml:space="preserve">Design of such </w:t>
      </w:r>
      <w:r w:rsidR="00783D8D">
        <w:rPr>
          <w:sz w:val="20"/>
          <w:szCs w:val="20"/>
        </w:rPr>
        <w:t>PBCH puncturing patterns</w:t>
      </w:r>
      <w:r>
        <w:rPr>
          <w:sz w:val="20"/>
          <w:szCs w:val="20"/>
        </w:rPr>
        <w:t xml:space="preserve"> should</w:t>
      </w:r>
      <w:r w:rsidR="00055D74">
        <w:rPr>
          <w:sz w:val="20"/>
          <w:szCs w:val="20"/>
        </w:rPr>
        <w:t xml:space="preserve"> </w:t>
      </w:r>
      <w:proofErr w:type="gramStart"/>
      <w:r w:rsidR="00055D74">
        <w:rPr>
          <w:sz w:val="20"/>
          <w:szCs w:val="20"/>
        </w:rPr>
        <w:t>take into account</w:t>
      </w:r>
      <w:proofErr w:type="gramEnd"/>
      <w:r w:rsidR="00055D74">
        <w:rPr>
          <w:sz w:val="20"/>
          <w:szCs w:val="20"/>
        </w:rPr>
        <w:t xml:space="preserve"> synchronization raster design, which is not yet completed in RAN4.</w:t>
      </w:r>
    </w:p>
    <w:p w14:paraId="6A3BE53B" w14:textId="0A17DCCD" w:rsidR="0078454D" w:rsidRDefault="00312CC3" w:rsidP="000A5ACA">
      <w:pPr>
        <w:pStyle w:val="paragraph"/>
        <w:numPr>
          <w:ilvl w:val="0"/>
          <w:numId w:val="81"/>
        </w:numPr>
        <w:spacing w:before="0" w:beforeAutospacing="0" w:after="0" w:afterAutospacing="0"/>
        <w:jc w:val="both"/>
        <w:textAlignment w:val="baseline"/>
        <w:rPr>
          <w:sz w:val="20"/>
          <w:szCs w:val="20"/>
        </w:rPr>
      </w:pPr>
      <w:r w:rsidRPr="000A5ACA">
        <w:rPr>
          <w:sz w:val="20"/>
          <w:szCs w:val="20"/>
        </w:rPr>
        <w:t>At least one of the PBCH puncturing patterns is not RB-level puncturing if the PBCH transmission bandwidth is kept at 15 RBs</w:t>
      </w:r>
      <w:r w:rsidR="0034641D" w:rsidRPr="000A5ACA">
        <w:rPr>
          <w:sz w:val="20"/>
          <w:szCs w:val="20"/>
        </w:rPr>
        <w:t xml:space="preserve">. This follows from </w:t>
      </w:r>
      <w:r w:rsidRPr="000A5ACA">
        <w:rPr>
          <w:sz w:val="20"/>
          <w:szCs w:val="20"/>
        </w:rPr>
        <w:t xml:space="preserve">the difference between the channel raster points </w:t>
      </w:r>
      <w:r w:rsidR="0034641D" w:rsidRPr="000A5ACA">
        <w:rPr>
          <w:sz w:val="20"/>
          <w:szCs w:val="20"/>
        </w:rPr>
        <w:t xml:space="preserve">which </w:t>
      </w:r>
      <w:r w:rsidR="000008BE">
        <w:rPr>
          <w:sz w:val="20"/>
          <w:szCs w:val="20"/>
        </w:rPr>
        <w:t>are a</w:t>
      </w:r>
      <w:r w:rsidRPr="00131525">
        <w:rPr>
          <w:sz w:val="20"/>
          <w:szCs w:val="20"/>
        </w:rPr>
        <w:t xml:space="preserve"> multiple of 100 kHz</w:t>
      </w:r>
      <w:r w:rsidR="0034641D" w:rsidRPr="00131525">
        <w:rPr>
          <w:sz w:val="20"/>
          <w:szCs w:val="20"/>
        </w:rPr>
        <w:t xml:space="preserve"> and not </w:t>
      </w:r>
      <w:r w:rsidR="000008BE">
        <w:rPr>
          <w:sz w:val="20"/>
          <w:szCs w:val="20"/>
        </w:rPr>
        <w:t xml:space="preserve">a </w:t>
      </w:r>
      <w:r w:rsidR="0034641D" w:rsidRPr="000A5ACA">
        <w:rPr>
          <w:sz w:val="20"/>
          <w:szCs w:val="20"/>
        </w:rPr>
        <w:t xml:space="preserve">multiple of 180 kHz for </w:t>
      </w:r>
      <w:r w:rsidR="007C6592">
        <w:rPr>
          <w:sz w:val="20"/>
          <w:szCs w:val="20"/>
        </w:rPr>
        <w:t>such</w:t>
      </w:r>
      <w:r w:rsidR="0034641D" w:rsidRPr="000A5ACA">
        <w:rPr>
          <w:sz w:val="20"/>
          <w:szCs w:val="20"/>
        </w:rPr>
        <w:t xml:space="preserve"> channel raster differences that still allow the PSS/SSS to fit into the 3 MHz CBW.</w:t>
      </w:r>
    </w:p>
    <w:p w14:paraId="22AD29D1" w14:textId="1AA1CA23" w:rsidR="0034641D" w:rsidRPr="000A5ACA" w:rsidRDefault="0034641D" w:rsidP="000A5ACA">
      <w:pPr>
        <w:pStyle w:val="paragraph"/>
        <w:numPr>
          <w:ilvl w:val="0"/>
          <w:numId w:val="81"/>
        </w:numPr>
        <w:spacing w:before="0" w:beforeAutospacing="0" w:after="0" w:afterAutospacing="0"/>
        <w:jc w:val="both"/>
        <w:textAlignment w:val="baseline"/>
      </w:pPr>
      <w:r>
        <w:rPr>
          <w:sz w:val="20"/>
          <w:szCs w:val="20"/>
        </w:rPr>
        <w:t>These drawbacks are not faced when 12-RB PBCH is used within 15-RB overall transmission bandwidth configuration.</w:t>
      </w:r>
    </w:p>
    <w:p w14:paraId="67426F96" w14:textId="19DE5881" w:rsidR="00947BB8" w:rsidRDefault="002B1D25" w:rsidP="008A600F">
      <w:pPr>
        <w:pStyle w:val="CommentText"/>
        <w:spacing w:before="180"/>
        <w:jc w:val="both"/>
      </w:pPr>
      <w:r w:rsidRPr="002B1D25">
        <w:rPr>
          <w:lang w:eastAsia="zh-CN"/>
        </w:rPr>
        <w:t xml:space="preserve">When considering puncturing of the </w:t>
      </w:r>
      <w:r w:rsidR="00DC05A9">
        <w:rPr>
          <w:lang w:eastAsia="zh-CN"/>
        </w:rPr>
        <w:t>PBCH</w:t>
      </w:r>
      <w:r w:rsidRPr="002B1D25">
        <w:rPr>
          <w:lang w:eastAsia="zh-CN"/>
        </w:rPr>
        <w:t xml:space="preserve"> to limit the </w:t>
      </w:r>
      <w:r w:rsidR="00225685">
        <w:rPr>
          <w:lang w:eastAsia="zh-CN"/>
        </w:rPr>
        <w:t xml:space="preserve">transmission </w:t>
      </w:r>
      <w:r w:rsidRPr="002B1D25">
        <w:rPr>
          <w:lang w:eastAsia="zh-CN"/>
        </w:rPr>
        <w:t>bandwidth, it is evident that the detection performance will degrade</w:t>
      </w:r>
      <w:r w:rsidR="00697FD8">
        <w:rPr>
          <w:lang w:eastAsia="zh-CN"/>
        </w:rPr>
        <w:t xml:space="preserve"> w</w:t>
      </w:r>
      <w:r w:rsidR="000D58F3">
        <w:rPr>
          <w:lang w:eastAsia="zh-CN"/>
        </w:rPr>
        <w:t>ith reducing PBCH transmission BW</w:t>
      </w:r>
      <w:r w:rsidRPr="002B1D25">
        <w:rPr>
          <w:lang w:eastAsia="zh-CN"/>
        </w:rPr>
        <w:t xml:space="preserve">. </w:t>
      </w:r>
      <w:r w:rsidR="00F865CB">
        <w:rPr>
          <w:lang w:eastAsia="zh-CN"/>
        </w:rPr>
        <w:t xml:space="preserve">In the following, we compare detection performance of single SSB with the assumption that </w:t>
      </w:r>
      <w:r w:rsidR="000C4EDF" w:rsidRPr="005A4678">
        <w:t>the UE is a</w:t>
      </w:r>
      <w:r w:rsidR="000C4EDF">
        <w:t>ware of the transmission bandwidth</w:t>
      </w:r>
      <w:r w:rsidR="00DC05A9">
        <w:t xml:space="preserve"> </w:t>
      </w:r>
      <w:r w:rsidR="000E00FD" w:rsidDel="00201F86">
        <w:t>a</w:t>
      </w:r>
      <w:r w:rsidR="000E00FD">
        <w:t>nd puncturing pattern</w:t>
      </w:r>
      <w:r w:rsidR="00201F86">
        <w:t xml:space="preserve"> of the SSB</w:t>
      </w:r>
      <w:r w:rsidR="00F865CB">
        <w:t>. This assumption follows the RAN1#111 agreement for evaluation</w:t>
      </w:r>
      <w:r w:rsidR="00A62639">
        <w:t xml:space="preserve"> </w:t>
      </w:r>
      <w:r w:rsidR="00A62639">
        <w:fldChar w:fldCharType="begin"/>
      </w:r>
      <w:r w:rsidR="00A62639">
        <w:instrText xml:space="preserve"> REF _Ref134969727 \r \h </w:instrText>
      </w:r>
      <w:r w:rsidR="00A62639">
        <w:fldChar w:fldCharType="separate"/>
      </w:r>
      <w:r w:rsidR="00A62639">
        <w:t>[8]</w:t>
      </w:r>
      <w:r w:rsidR="00A62639">
        <w:fldChar w:fldCharType="end"/>
      </w:r>
      <w:r w:rsidR="00F865CB">
        <w:t xml:space="preserve">:  </w:t>
      </w:r>
    </w:p>
    <w:tbl>
      <w:tblPr>
        <w:tblStyle w:val="TableGrid"/>
        <w:tblW w:w="0" w:type="auto"/>
        <w:tblLook w:val="04A0" w:firstRow="1" w:lastRow="0" w:firstColumn="1" w:lastColumn="0" w:noHBand="0" w:noVBand="1"/>
      </w:tblPr>
      <w:tblGrid>
        <w:gridCol w:w="9629"/>
      </w:tblGrid>
      <w:tr w:rsidR="00947BB8" w14:paraId="2690732D" w14:textId="77777777" w:rsidTr="00945ED6">
        <w:trPr>
          <w:trHeight w:val="1297"/>
        </w:trPr>
        <w:tc>
          <w:tcPr>
            <w:tcW w:w="9629" w:type="dxa"/>
          </w:tcPr>
          <w:p w14:paraId="7ABFC8F9" w14:textId="77777777" w:rsidR="00947BB8" w:rsidRPr="0007364D" w:rsidRDefault="00947BB8" w:rsidP="00F803FF">
            <w:pPr>
              <w:spacing w:before="120" w:after="120"/>
              <w:rPr>
                <w:rFonts w:eastAsia="DengXian"/>
                <w:b/>
                <w:bCs/>
                <w:highlight w:val="green"/>
                <w:lang w:eastAsia="zh-CN"/>
              </w:rPr>
            </w:pPr>
            <w:r w:rsidRPr="0007364D">
              <w:rPr>
                <w:rFonts w:eastAsia="DengXian"/>
                <w:b/>
                <w:bCs/>
                <w:highlight w:val="green"/>
                <w:lang w:eastAsia="zh-CN"/>
              </w:rPr>
              <w:t>A</w:t>
            </w:r>
            <w:r>
              <w:rPr>
                <w:rFonts w:eastAsia="DengXian"/>
                <w:b/>
                <w:bCs/>
                <w:highlight w:val="green"/>
                <w:lang w:eastAsia="zh-CN"/>
              </w:rPr>
              <w:t>g</w:t>
            </w:r>
            <w:r w:rsidRPr="0007364D">
              <w:rPr>
                <w:rFonts w:eastAsia="DengXian"/>
                <w:b/>
                <w:bCs/>
                <w:highlight w:val="green"/>
                <w:lang w:eastAsia="zh-CN"/>
              </w:rPr>
              <w:t>reement</w:t>
            </w:r>
          </w:p>
          <w:p w14:paraId="2A8DDF7C" w14:textId="77777777" w:rsidR="00947BB8" w:rsidRPr="0007364D" w:rsidRDefault="00947BB8" w:rsidP="00F803FF">
            <w:pPr>
              <w:spacing w:after="0"/>
              <w:rPr>
                <w:rFonts w:eastAsia="DengXian"/>
                <w:lang w:eastAsia="zh-CN"/>
              </w:rPr>
            </w:pPr>
            <w:r w:rsidRPr="0007364D">
              <w:rPr>
                <w:rFonts w:eastAsia="DengXian"/>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DengXian"/>
                <w:lang w:eastAsia="zh-CN"/>
              </w:rPr>
              <w:t xml:space="preserve"> </w:t>
            </w:r>
          </w:p>
          <w:p w14:paraId="1FC36899" w14:textId="77777777" w:rsidR="00947BB8" w:rsidRPr="00CC0B6F" w:rsidRDefault="00947BB8" w:rsidP="003767E5">
            <w:pPr>
              <w:spacing w:after="0"/>
              <w:ind w:firstLine="284"/>
              <w:rPr>
                <w:rFonts w:eastAsia="DengXian"/>
                <w:lang w:eastAsia="zh-CN"/>
              </w:rPr>
            </w:pPr>
            <w:r w:rsidRPr="0007364D">
              <w:rPr>
                <w:rFonts w:eastAsia="DengXian"/>
                <w:lang w:eastAsia="zh-CN"/>
              </w:rPr>
              <w:t xml:space="preserve">Note: it does not mean indication </w:t>
            </w:r>
            <w:proofErr w:type="spellStart"/>
            <w:r w:rsidRPr="0007364D">
              <w:rPr>
                <w:rFonts w:eastAsia="DengXian"/>
                <w:lang w:eastAsia="zh-CN"/>
              </w:rPr>
              <w:t>signaling</w:t>
            </w:r>
            <w:proofErr w:type="spellEnd"/>
            <w:r w:rsidRPr="0007364D">
              <w:rPr>
                <w:rFonts w:eastAsia="DengXian"/>
                <w:lang w:eastAsia="zh-CN"/>
              </w:rPr>
              <w:t xml:space="preserve"> is needed.</w:t>
            </w:r>
          </w:p>
        </w:tc>
      </w:tr>
    </w:tbl>
    <w:p w14:paraId="41C15EE2" w14:textId="464FA454" w:rsidR="00A21D62" w:rsidRDefault="00F0413B" w:rsidP="00131525">
      <w:pPr>
        <w:spacing w:before="120"/>
        <w:jc w:val="both"/>
      </w:pPr>
      <w:r>
        <w:fldChar w:fldCharType="begin"/>
      </w:r>
      <w:r>
        <w:instrText xml:space="preserve"> REF _Ref127277620 \h </w:instrText>
      </w:r>
      <w:r>
        <w:fldChar w:fldCharType="separate"/>
      </w:r>
      <w:r w:rsidR="00A163A8">
        <w:t xml:space="preserve">Table </w:t>
      </w:r>
      <w:r w:rsidR="00A163A8">
        <w:rPr>
          <w:noProof/>
        </w:rPr>
        <w:t>1</w:t>
      </w:r>
      <w:r>
        <w:fldChar w:fldCharType="end"/>
      </w:r>
      <w:r w:rsidR="0077202A">
        <w:t xml:space="preserve"> </w:t>
      </w:r>
      <w:r w:rsidR="00EF1E6D">
        <w:t>shows</w:t>
      </w:r>
      <w:r w:rsidR="00657FB3" w:rsidRPr="006E4F4C">
        <w:t xml:space="preserve"> the simulated</w:t>
      </w:r>
      <w:r w:rsidR="00657FB3">
        <w:t xml:space="preserve"> SNR that is required for 1%</w:t>
      </w:r>
      <w:r w:rsidR="00657FB3" w:rsidRPr="006E4F4C">
        <w:t xml:space="preserve"> P</w:t>
      </w:r>
      <w:r w:rsidR="00657FB3">
        <w:t>BC</w:t>
      </w:r>
      <w:r w:rsidR="00657FB3" w:rsidRPr="006E4F4C">
        <w:t xml:space="preserve">H </w:t>
      </w:r>
      <w:r w:rsidR="00657FB3">
        <w:t>BLER</w:t>
      </w:r>
      <w:r w:rsidR="00843EB0">
        <w:t xml:space="preserve"> for different PBCH bandwidths</w:t>
      </w:r>
      <w:r w:rsidR="001B0F7B">
        <w:t xml:space="preserve"> </w:t>
      </w:r>
      <w:r w:rsidR="00B50D6A">
        <w:t>of 12, 15 and 20 RBs</w:t>
      </w:r>
      <w:r w:rsidR="00657FB3">
        <w:t xml:space="preserve">. The simulation parameters are given in the </w:t>
      </w:r>
      <w:proofErr w:type="spellStart"/>
      <w:proofErr w:type="gramStart"/>
      <w:r w:rsidR="00657FB3">
        <w:t>appendix.</w:t>
      </w:r>
      <w:r w:rsidR="00794098">
        <w:t>W</w:t>
      </w:r>
      <w:r w:rsidR="000D2265">
        <w:t>hen</w:t>
      </w:r>
      <w:proofErr w:type="spellEnd"/>
      <w:proofErr w:type="gramEnd"/>
      <w:r w:rsidR="000D2265">
        <w:t xml:space="preserve"> the </w:t>
      </w:r>
      <w:r w:rsidR="00794098">
        <w:t xml:space="preserve">SSB </w:t>
      </w:r>
      <w:r w:rsidR="000D2265">
        <w:t>transmission bandwidth reduces</w:t>
      </w:r>
      <w:r w:rsidR="0041262D">
        <w:t>, gNB can increase P</w:t>
      </w:r>
      <w:r w:rsidR="00794098">
        <w:t>SD</w:t>
      </w:r>
      <w:r w:rsidR="000D2265">
        <w:t xml:space="preserve"> </w:t>
      </w:r>
      <w:r w:rsidR="005E5C66">
        <w:t>to</w:t>
      </w:r>
      <w:r w:rsidR="00576E24">
        <w:t xml:space="preserve"> maintain the </w:t>
      </w:r>
      <w:r w:rsidR="005F7939">
        <w:t xml:space="preserve">same </w:t>
      </w:r>
      <w:r w:rsidR="003B3142">
        <w:t xml:space="preserve">overall </w:t>
      </w:r>
      <w:r w:rsidR="001B7CAD">
        <w:t xml:space="preserve">PBCH </w:t>
      </w:r>
      <w:r w:rsidR="003B3142">
        <w:t xml:space="preserve">Tx power. </w:t>
      </w:r>
      <w:r w:rsidR="00794098">
        <w:t>In</w:t>
      </w:r>
      <w:r w:rsidR="000B2A80">
        <w:t xml:space="preserve"> the</w:t>
      </w:r>
      <w:r w:rsidR="00794098">
        <w:t xml:space="preserve"> performance comparison, t</w:t>
      </w:r>
      <w:r w:rsidR="00583CB3">
        <w:t xml:space="preserve">his </w:t>
      </w:r>
      <w:r w:rsidR="001B0FC1">
        <w:t>can be</w:t>
      </w:r>
      <w:r w:rsidR="00583CB3">
        <w:t xml:space="preserve"> </w:t>
      </w:r>
      <w:proofErr w:type="gramStart"/>
      <w:r w:rsidR="00583CB3">
        <w:t>taken into account</w:t>
      </w:r>
      <w:proofErr w:type="gramEnd"/>
      <w:r w:rsidR="00583CB3">
        <w:t xml:space="preserve"> by considering the loss in MCL instead of SNR degradation alone.</w:t>
      </w:r>
      <w:r w:rsidR="00295D69">
        <w:t xml:space="preserve"> </w:t>
      </w:r>
      <w:r w:rsidR="00C954E1">
        <w:t>I</w:t>
      </w:r>
      <w:r w:rsidR="008D7CF0">
        <w:t xml:space="preserve">n </w:t>
      </w:r>
      <w:r w:rsidR="008B4DED">
        <w:fldChar w:fldCharType="begin"/>
      </w:r>
      <w:r w:rsidR="008B4DED">
        <w:instrText xml:space="preserve"> REF _Ref127277620 \h </w:instrText>
      </w:r>
      <w:r w:rsidR="008B4DED">
        <w:fldChar w:fldCharType="separate"/>
      </w:r>
      <w:r w:rsidR="00A163A8">
        <w:t xml:space="preserve">Table </w:t>
      </w:r>
      <w:r w:rsidR="00A163A8">
        <w:rPr>
          <w:noProof/>
        </w:rPr>
        <w:t>1</w:t>
      </w:r>
      <w:r w:rsidR="008B4DED">
        <w:fldChar w:fldCharType="end"/>
      </w:r>
      <w:r w:rsidR="008D7CF0">
        <w:t xml:space="preserve">, </w:t>
      </w:r>
      <w:r w:rsidR="00B057C1">
        <w:t xml:space="preserve">performance for </w:t>
      </w:r>
      <w:r w:rsidR="008D7CF0">
        <w:t>both PBCH decoding</w:t>
      </w:r>
      <w:r w:rsidR="00B057C1">
        <w:t xml:space="preserve"> and PBCH DMRS detection is </w:t>
      </w:r>
      <w:r w:rsidR="00367DAD">
        <w:t>compared for different Tx bandwidths in terms of</w:t>
      </w:r>
      <w:r w:rsidR="00295F4D">
        <w:t xml:space="preserve"> </w:t>
      </w:r>
      <w:r w:rsidR="00EE79D9">
        <w:t xml:space="preserve">both </w:t>
      </w:r>
      <w:r w:rsidR="00295F4D">
        <w:t>required</w:t>
      </w:r>
      <w:r w:rsidR="00367DAD">
        <w:t xml:space="preserve"> SNR</w:t>
      </w:r>
      <w:r w:rsidR="00295F4D">
        <w:t xml:space="preserve"> and MCL (calculated for constant PBCH Tx power).</w:t>
      </w:r>
      <w:r w:rsidR="00D20C39">
        <w:t xml:space="preserve"> It can be noted that PBCH decoding is </w:t>
      </w:r>
      <w:r w:rsidR="000B2A80">
        <w:t xml:space="preserve">of </w:t>
      </w:r>
      <w:r w:rsidR="00A80789">
        <w:t>a</w:t>
      </w:r>
      <w:r w:rsidR="00D20C39">
        <w:t xml:space="preserve"> </w:t>
      </w:r>
      <w:r w:rsidR="00592E1C">
        <w:t xml:space="preserve">more </w:t>
      </w:r>
      <w:r w:rsidR="00D20C39">
        <w:t>limiting factor</w:t>
      </w:r>
      <w:r w:rsidR="00592E1C">
        <w:t xml:space="preserve"> than the PBCH DMRS detection</w:t>
      </w:r>
      <w:r w:rsidR="00D20C39">
        <w:t>.</w:t>
      </w:r>
      <w:r w:rsidR="00295F4D">
        <w:t xml:space="preserve"> </w:t>
      </w:r>
      <w:r w:rsidR="000D2265">
        <w:t xml:space="preserve">It is also noted that PBCH bandwidth reduction </w:t>
      </w:r>
      <w:r w:rsidR="00A21D62">
        <w:t xml:space="preserve">to 15 RB or 12 RB </w:t>
      </w:r>
      <w:r w:rsidR="000D2265">
        <w:t xml:space="preserve">results </w:t>
      </w:r>
      <w:r w:rsidR="000B2A80">
        <w:t xml:space="preserve">in </w:t>
      </w:r>
      <w:r w:rsidR="000D2265">
        <w:t>roughl</w:t>
      </w:r>
      <w:r w:rsidR="00A21D62">
        <w:t xml:space="preserve">y 1 dB </w:t>
      </w:r>
      <w:r w:rsidR="0000750D">
        <w:t>or</w:t>
      </w:r>
      <w:r w:rsidR="00A21D62">
        <w:t xml:space="preserve"> </w:t>
      </w:r>
      <w:r w:rsidR="003161B4">
        <w:t>4</w:t>
      </w:r>
      <w:r w:rsidR="00A21D62">
        <w:t xml:space="preserve"> dB loss in MCL</w:t>
      </w:r>
      <w:r w:rsidR="009C0611">
        <w:t>, respectively</w:t>
      </w:r>
      <w:r w:rsidR="0000750D">
        <w:t>,</w:t>
      </w:r>
      <w:r w:rsidR="003161B4">
        <w:t xml:space="preserve"> and the MCL difference between 15 RBs and 12 RBs is 3 </w:t>
      </w:r>
      <w:proofErr w:type="spellStart"/>
      <w:r w:rsidR="003161B4">
        <w:t>dB</w:t>
      </w:r>
      <w:r w:rsidR="00A21D62">
        <w:t>.</w:t>
      </w:r>
      <w:proofErr w:type="spellEnd"/>
    </w:p>
    <w:p w14:paraId="3F174CC0" w14:textId="0FA642B3" w:rsidR="0058463A" w:rsidRDefault="00A21D62" w:rsidP="000E5391">
      <w:pPr>
        <w:jc w:val="both"/>
      </w:pPr>
      <w:r>
        <w:t xml:space="preserve">Results from the extensive </w:t>
      </w:r>
      <w:r w:rsidR="00411EB0">
        <w:t xml:space="preserve">coverage </w:t>
      </w:r>
      <w:r>
        <w:t xml:space="preserve">simulation campaign comparing different NR channels are summarized in </w:t>
      </w:r>
      <w:r w:rsidR="00A27DC9">
        <w:t>[</w:t>
      </w:r>
      <w:r w:rsidR="001A2409">
        <w:t>4</w:t>
      </w:r>
      <w:r w:rsidR="00A27DC9">
        <w:t>]</w:t>
      </w:r>
      <w:r>
        <w:t xml:space="preserve">. From there it can be noted that SSB detection performs well with </w:t>
      </w:r>
      <w:r w:rsidR="00440C9F">
        <w:t xml:space="preserve">a </w:t>
      </w:r>
      <w:r>
        <w:t xml:space="preserve">clear gap to other channels. For example, looking at the scenario of rural 700 MHz FDD NLOS outdoor-to-indoor, </w:t>
      </w:r>
      <w:r w:rsidR="0058463A">
        <w:t xml:space="preserve">it can be noted that SSB performance, in terms of MCL and MIL, is over 9 dB better than </w:t>
      </w:r>
      <w:r w:rsidR="005862D9">
        <w:t xml:space="preserve">for </w:t>
      </w:r>
      <w:r w:rsidR="0058463A">
        <w:t>any simulated uplink channel.</w:t>
      </w:r>
      <w:r w:rsidR="00D974B3">
        <w:t xml:space="preserve"> </w:t>
      </w:r>
      <w:r w:rsidR="00403F20">
        <w:t>Hence, the</w:t>
      </w:r>
      <w:r w:rsidR="004449A7">
        <w:t xml:space="preserve"> performance </w:t>
      </w:r>
      <w:r w:rsidR="00173DEC">
        <w:t xml:space="preserve">of 12-RB PBCH </w:t>
      </w:r>
      <w:r w:rsidR="005B03D3">
        <w:t>s</w:t>
      </w:r>
      <w:r w:rsidR="004050AB">
        <w:t xml:space="preserve">eems sufficient and there is no need </w:t>
      </w:r>
      <w:r w:rsidR="00204A34">
        <w:t xml:space="preserve">to complicate the design by supporting </w:t>
      </w:r>
      <w:r w:rsidR="00A7154F">
        <w:t xml:space="preserve">three different PBCH transmission bandwidths (12, 15 and 20 RBs) </w:t>
      </w:r>
      <w:r w:rsidR="00AA7B4D">
        <w:t>for different bands and channel bandwidths.</w:t>
      </w:r>
      <w:r w:rsidR="0058463A">
        <w:t xml:space="preserve"> </w:t>
      </w:r>
      <w:r w:rsidR="008402B5">
        <w:t>15-RB PBCH can</w:t>
      </w:r>
      <w:r w:rsidR="00E404AC">
        <w:t xml:space="preserve"> be seen as an optimizatio</w:t>
      </w:r>
      <w:r w:rsidR="00466683">
        <w:t xml:space="preserve">n that goes beyond the </w:t>
      </w:r>
      <w:r w:rsidR="006A46D7">
        <w:t>necessary mini</w:t>
      </w:r>
      <w:r w:rsidR="00536489">
        <w:t xml:space="preserve">mum change for functional support and, hence, is not </w:t>
      </w:r>
      <w:proofErr w:type="spellStart"/>
      <w:r w:rsidR="00536489">
        <w:t>inline</w:t>
      </w:r>
      <w:proofErr w:type="spellEnd"/>
      <w:r w:rsidR="00536489">
        <w:t xml:space="preserve"> with the</w:t>
      </w:r>
      <w:r w:rsidR="00C24128">
        <w:t xml:space="preserve"> </w:t>
      </w:r>
      <w:r w:rsidR="007219BC">
        <w:t xml:space="preserve">WI objective setting. </w:t>
      </w:r>
      <w:r w:rsidR="00E2716A">
        <w:t>Further, g</w:t>
      </w:r>
      <w:r w:rsidR="0058463A">
        <w:t xml:space="preserve">iven the tight schedule of this WI, we see that </w:t>
      </w:r>
      <w:r w:rsidR="00616A4F">
        <w:t xml:space="preserve">the </w:t>
      </w:r>
      <w:proofErr w:type="gramStart"/>
      <w:r w:rsidR="0058463A">
        <w:t>implementation based</w:t>
      </w:r>
      <w:proofErr w:type="gramEnd"/>
      <w:r w:rsidR="0058463A">
        <w:t xml:space="preserve"> compensation method</w:t>
      </w:r>
      <w:r w:rsidR="00917654">
        <w:t>s identified</w:t>
      </w:r>
      <w:r w:rsidR="00F24789">
        <w:t xml:space="preserve"> in RAN1#111, e.</w:t>
      </w:r>
      <w:r w:rsidR="00CE7431">
        <w:t>g. multiple PBCH receptions</w:t>
      </w:r>
      <w:r w:rsidR="001A4768">
        <w:t xml:space="preserve"> (UE can combine four PBCH transmissions within 80 </w:t>
      </w:r>
      <w:proofErr w:type="spellStart"/>
      <w:r w:rsidR="001A4768">
        <w:t>ms</w:t>
      </w:r>
      <w:proofErr w:type="spellEnd"/>
      <w:r w:rsidR="001A4768">
        <w:t xml:space="preserve"> BCH TTI assuming default 20 </w:t>
      </w:r>
      <w:proofErr w:type="spellStart"/>
      <w:r w:rsidR="001A4768">
        <w:t>ms</w:t>
      </w:r>
      <w:proofErr w:type="spellEnd"/>
      <w:r w:rsidR="001A4768">
        <w:t xml:space="preserve"> periodicity) </w:t>
      </w:r>
      <w:r w:rsidR="0058463A">
        <w:t xml:space="preserve">are sufficient and </w:t>
      </w:r>
      <w:r w:rsidR="004438A0">
        <w:t>we ca</w:t>
      </w:r>
      <w:r w:rsidR="002D7778">
        <w:t xml:space="preserve">n keep </w:t>
      </w:r>
      <w:r w:rsidR="001A4A5D">
        <w:t xml:space="preserve">the RAN1#112 working assumption </w:t>
      </w:r>
      <w:r w:rsidR="00972D52">
        <w:t>noting that no</w:t>
      </w:r>
      <w:r w:rsidR="00516B01">
        <w:t xml:space="preserve"> other optimisation</w:t>
      </w:r>
      <w:r w:rsidR="006F6D55">
        <w:t xml:space="preserve"> is needed.</w:t>
      </w:r>
      <w:r w:rsidR="00516B01">
        <w:t xml:space="preserve"> </w:t>
      </w:r>
    </w:p>
    <w:p w14:paraId="04CE341C" w14:textId="1D4D3EE8" w:rsidR="00330A0B" w:rsidRDefault="00330A0B" w:rsidP="00330A0B">
      <w:pPr>
        <w:overflowPunct/>
        <w:autoSpaceDE/>
        <w:autoSpaceDN/>
        <w:adjustRightInd/>
        <w:spacing w:after="0"/>
        <w:textAlignment w:val="auto"/>
        <w:rPr>
          <w:i/>
        </w:rPr>
      </w:pPr>
      <w:bookmarkStart w:id="3" w:name="_Hlk127531976"/>
      <w:r>
        <w:rPr>
          <w:b/>
          <w:bCs/>
          <w:i/>
          <w:iCs/>
        </w:rPr>
        <w:t xml:space="preserve">Observation </w:t>
      </w:r>
      <w:r w:rsidR="00011C92">
        <w:rPr>
          <w:b/>
          <w:bCs/>
          <w:i/>
          <w:iCs/>
        </w:rPr>
        <w:t>1</w:t>
      </w:r>
      <w:r>
        <w:rPr>
          <w:b/>
          <w:bCs/>
          <w:i/>
          <w:iCs/>
        </w:rPr>
        <w:t>:</w:t>
      </w:r>
      <w:r w:rsidR="00351959">
        <w:rPr>
          <w:b/>
          <w:bCs/>
          <w:i/>
          <w:iCs/>
        </w:rPr>
        <w:t xml:space="preserve"> </w:t>
      </w:r>
      <w:r>
        <w:rPr>
          <w:i/>
          <w:iCs/>
        </w:rPr>
        <w:t>15-RB PBCH is an optimisation that is not s</w:t>
      </w:r>
      <w:r w:rsidR="0027557D">
        <w:rPr>
          <w:i/>
          <w:iCs/>
        </w:rPr>
        <w:t xml:space="preserve">trictly </w:t>
      </w:r>
      <w:r w:rsidR="0067480E">
        <w:rPr>
          <w:i/>
          <w:iCs/>
        </w:rPr>
        <w:t xml:space="preserve">a </w:t>
      </w:r>
      <w:r w:rsidR="0027557D">
        <w:rPr>
          <w:i/>
          <w:iCs/>
        </w:rPr>
        <w:t xml:space="preserve">necessary change for </w:t>
      </w:r>
      <w:r w:rsidR="00987D0B">
        <w:rPr>
          <w:i/>
          <w:iCs/>
        </w:rPr>
        <w:t>functional support.</w:t>
      </w:r>
      <w:r w:rsidRPr="008F4268">
        <w:rPr>
          <w:i/>
          <w:iCs/>
        </w:rPr>
        <w:t xml:space="preserve"> </w:t>
      </w:r>
    </w:p>
    <w:p w14:paraId="1FF6E4FB" w14:textId="77777777" w:rsidR="00330A0B" w:rsidRDefault="00330A0B" w:rsidP="00AD7C78">
      <w:pPr>
        <w:overflowPunct/>
        <w:autoSpaceDE/>
        <w:autoSpaceDN/>
        <w:adjustRightInd/>
        <w:spacing w:after="0"/>
        <w:textAlignment w:val="auto"/>
        <w:rPr>
          <w:b/>
          <w:bCs/>
          <w:i/>
          <w:iCs/>
        </w:rPr>
      </w:pPr>
    </w:p>
    <w:p w14:paraId="7CE74233" w14:textId="377316C9" w:rsidR="00C70263" w:rsidRDefault="0058463A" w:rsidP="00AD7C78">
      <w:pPr>
        <w:overflowPunct/>
        <w:autoSpaceDE/>
        <w:autoSpaceDN/>
        <w:adjustRightInd/>
        <w:spacing w:after="0"/>
        <w:textAlignment w:val="auto"/>
        <w:rPr>
          <w:i/>
          <w:iCs/>
        </w:rPr>
      </w:pPr>
      <w:r>
        <w:rPr>
          <w:b/>
          <w:bCs/>
          <w:i/>
          <w:iCs/>
        </w:rPr>
        <w:t xml:space="preserve">Proposal </w:t>
      </w:r>
      <w:r w:rsidR="006535BF">
        <w:rPr>
          <w:b/>
          <w:bCs/>
          <w:i/>
          <w:iCs/>
        </w:rPr>
        <w:t>1</w:t>
      </w:r>
      <w:r>
        <w:rPr>
          <w:b/>
          <w:bCs/>
          <w:i/>
          <w:iCs/>
        </w:rPr>
        <w:t>:</w:t>
      </w:r>
      <w:r w:rsidR="007956FF">
        <w:rPr>
          <w:i/>
          <w:iCs/>
        </w:rPr>
        <w:t xml:space="preserve"> </w:t>
      </w:r>
      <w:r w:rsidR="008F4268" w:rsidRPr="008F4268">
        <w:rPr>
          <w:i/>
          <w:iCs/>
        </w:rPr>
        <w:t xml:space="preserve">PBCH transmission bandwidth is 12 PRBs for the 3 MHz channel BW </w:t>
      </w:r>
      <w:r w:rsidR="00E86347">
        <w:rPr>
          <w:i/>
          <w:iCs/>
        </w:rPr>
        <w:t xml:space="preserve">on </w:t>
      </w:r>
      <w:r w:rsidR="00924DE7">
        <w:rPr>
          <w:i/>
        </w:rPr>
        <w:t>a</w:t>
      </w:r>
      <w:r w:rsidR="00E86347">
        <w:rPr>
          <w:i/>
          <w:iCs/>
        </w:rPr>
        <w:t>ll bands of interest.</w:t>
      </w:r>
      <w:r w:rsidR="008F4268" w:rsidRPr="008F4268">
        <w:rPr>
          <w:i/>
          <w:iCs/>
        </w:rPr>
        <w:t xml:space="preserve"> </w:t>
      </w:r>
    </w:p>
    <w:p w14:paraId="15170DD6" w14:textId="77777777" w:rsidR="00AF4DF2" w:rsidRDefault="00AF4DF2" w:rsidP="00AD7C78">
      <w:pPr>
        <w:overflowPunct/>
        <w:autoSpaceDE/>
        <w:autoSpaceDN/>
        <w:adjustRightInd/>
        <w:spacing w:after="0"/>
        <w:textAlignment w:val="auto"/>
        <w:rPr>
          <w:i/>
          <w:iCs/>
        </w:rPr>
      </w:pPr>
    </w:p>
    <w:p w14:paraId="65772574" w14:textId="77777777" w:rsidR="00AF4DF2" w:rsidRDefault="00AF4DF2" w:rsidP="00AD7C78">
      <w:pPr>
        <w:overflowPunct/>
        <w:autoSpaceDE/>
        <w:autoSpaceDN/>
        <w:adjustRightInd/>
        <w:spacing w:after="0"/>
        <w:textAlignment w:val="auto"/>
        <w:rPr>
          <w:i/>
          <w:iCs/>
        </w:rPr>
      </w:pPr>
    </w:p>
    <w:p w14:paraId="329293E5" w14:textId="77777777" w:rsidR="00AF4DF2" w:rsidRDefault="00AF4DF2" w:rsidP="00AD7C78">
      <w:pPr>
        <w:overflowPunct/>
        <w:autoSpaceDE/>
        <w:autoSpaceDN/>
        <w:adjustRightInd/>
        <w:spacing w:after="0"/>
        <w:textAlignment w:val="auto"/>
        <w:rPr>
          <w:i/>
          <w:iCs/>
        </w:rPr>
      </w:pPr>
    </w:p>
    <w:p w14:paraId="105ADAAE" w14:textId="77777777" w:rsidR="00AF4DF2" w:rsidRDefault="00AF4DF2" w:rsidP="00AD7C78">
      <w:pPr>
        <w:overflowPunct/>
        <w:autoSpaceDE/>
        <w:autoSpaceDN/>
        <w:adjustRightInd/>
        <w:spacing w:after="0"/>
        <w:textAlignment w:val="auto"/>
        <w:rPr>
          <w:i/>
          <w:iCs/>
        </w:rPr>
      </w:pPr>
    </w:p>
    <w:p w14:paraId="4D77809D" w14:textId="77777777" w:rsidR="00AF4DF2" w:rsidRDefault="00AF4DF2" w:rsidP="00AD7C78">
      <w:pPr>
        <w:overflowPunct/>
        <w:autoSpaceDE/>
        <w:autoSpaceDN/>
        <w:adjustRightInd/>
        <w:spacing w:after="0"/>
        <w:textAlignment w:val="auto"/>
        <w:rPr>
          <w:i/>
        </w:rPr>
      </w:pPr>
    </w:p>
    <w:p w14:paraId="0F4B01A5" w14:textId="77777777" w:rsidR="00B26C00" w:rsidRDefault="00B26C00" w:rsidP="00AD7C78">
      <w:pPr>
        <w:overflowPunct/>
        <w:autoSpaceDE/>
        <w:autoSpaceDN/>
        <w:adjustRightInd/>
        <w:spacing w:after="0"/>
        <w:textAlignment w:val="auto"/>
        <w:rPr>
          <w:b/>
          <w:bCs/>
          <w:i/>
          <w:iCs/>
        </w:rPr>
      </w:pPr>
    </w:p>
    <w:p w14:paraId="21063451" w14:textId="3EC35453" w:rsidR="00AD7C78" w:rsidRDefault="00B26C00" w:rsidP="00AD7C78">
      <w:pPr>
        <w:overflowPunct/>
        <w:autoSpaceDE/>
        <w:autoSpaceDN/>
        <w:adjustRightInd/>
        <w:spacing w:after="0"/>
        <w:textAlignment w:val="auto"/>
        <w:rPr>
          <w:i/>
          <w:iCs/>
        </w:rPr>
      </w:pPr>
      <w:r>
        <w:rPr>
          <w:b/>
          <w:bCs/>
          <w:i/>
          <w:iCs/>
        </w:rPr>
        <w:t xml:space="preserve">Proposal </w:t>
      </w:r>
      <w:r w:rsidR="006535BF">
        <w:rPr>
          <w:b/>
          <w:bCs/>
          <w:i/>
          <w:iCs/>
        </w:rPr>
        <w:t>2</w:t>
      </w:r>
      <w:r>
        <w:rPr>
          <w:b/>
          <w:bCs/>
          <w:i/>
          <w:iCs/>
        </w:rPr>
        <w:t>:</w:t>
      </w:r>
      <w:r>
        <w:rPr>
          <w:i/>
          <w:iCs/>
        </w:rPr>
        <w:t xml:space="preserve"> Confirm </w:t>
      </w:r>
      <w:r w:rsidR="00C743BE">
        <w:rPr>
          <w:i/>
        </w:rPr>
        <w:t xml:space="preserve">the </w:t>
      </w:r>
      <w:r>
        <w:rPr>
          <w:i/>
          <w:iCs/>
        </w:rPr>
        <w:t xml:space="preserve">RAN1#112 working assumption: </w:t>
      </w:r>
    </w:p>
    <w:p w14:paraId="05EFB17E" w14:textId="5811C40C" w:rsidR="00F752E3" w:rsidRPr="00FB0447" w:rsidRDefault="00F752E3" w:rsidP="00FB0447">
      <w:pPr>
        <w:spacing w:after="0"/>
        <w:ind w:left="284"/>
        <w:rPr>
          <w:rFonts w:eastAsia="DengXian"/>
          <w:i/>
          <w:color w:val="000000" w:themeColor="text1"/>
          <w:lang w:val="en-US" w:eastAsia="zh-CN"/>
        </w:rPr>
      </w:pPr>
      <w:r w:rsidRPr="007B62D9">
        <w:rPr>
          <w:i/>
          <w:color w:val="000000" w:themeColor="text1"/>
        </w:rPr>
        <w:t xml:space="preserve">For transmission bandwidth[s] of &lt;5MHz, for PBCH, in the case[s] that </w:t>
      </w:r>
      <w:r w:rsidR="00BC3DC9">
        <w:rPr>
          <w:i/>
          <w:color w:val="000000" w:themeColor="text1"/>
        </w:rPr>
        <w:t xml:space="preserve">the number of </w:t>
      </w:r>
      <w:r w:rsidRPr="00FB0447">
        <w:rPr>
          <w:i/>
          <w:color w:val="000000" w:themeColor="text1"/>
          <w:lang w:val="en-US" w:eastAsia="zh-CN"/>
        </w:rPr>
        <w:t xml:space="preserve">available PRBs for PBCH transmission </w:t>
      </w:r>
      <w:r w:rsidRPr="00FB0447">
        <w:rPr>
          <w:i/>
          <w:color w:val="000000" w:themeColor="text1"/>
        </w:rPr>
        <w:t xml:space="preserve">is less than 20PRB, </w:t>
      </w:r>
    </w:p>
    <w:p w14:paraId="5778EBC4" w14:textId="2E07EBEC" w:rsidR="00F752E3" w:rsidRPr="00FB0447" w:rsidRDefault="00F752E3" w:rsidP="00F752E3">
      <w:pPr>
        <w:pStyle w:val="ListParagraph"/>
        <w:numPr>
          <w:ilvl w:val="1"/>
          <w:numId w:val="37"/>
        </w:numPr>
        <w:spacing w:after="200" w:line="276" w:lineRule="auto"/>
        <w:ind w:left="780" w:hanging="360"/>
        <w:rPr>
          <w:i/>
          <w:color w:val="000000" w:themeColor="text1"/>
          <w:sz w:val="20"/>
          <w:szCs w:val="20"/>
          <w:lang w:val="en-US"/>
        </w:rPr>
      </w:pPr>
      <w:r w:rsidRPr="00FB0447">
        <w:rPr>
          <w:i/>
          <w:color w:val="000000" w:themeColor="text1"/>
          <w:sz w:val="20"/>
          <w:szCs w:val="20"/>
          <w:lang w:val="en-US"/>
        </w:rPr>
        <w:t xml:space="preserve">PBCH </w:t>
      </w:r>
      <w:r w:rsidR="00BC3DC9">
        <w:rPr>
          <w:i/>
          <w:color w:val="000000" w:themeColor="text1"/>
          <w:sz w:val="20"/>
          <w:szCs w:val="20"/>
          <w:lang w:val="en-US"/>
        </w:rPr>
        <w:t xml:space="preserve">is </w:t>
      </w:r>
      <w:r w:rsidRPr="00FB0447">
        <w:rPr>
          <w:i/>
          <w:color w:val="000000" w:themeColor="text1"/>
          <w:sz w:val="20"/>
          <w:szCs w:val="20"/>
          <w:lang w:val="en-US"/>
        </w:rPr>
        <w:t xml:space="preserve">based on RB-level puncturing (i.e., PBCH encoding is based on 20PRB. The encoded bits and DMRS are mapped to 20PRBs based on legacy SSB structure, and those PRBs that fall outside of </w:t>
      </w:r>
      <w:r w:rsidR="002B49BE">
        <w:rPr>
          <w:i/>
          <w:color w:val="000000" w:themeColor="text1"/>
          <w:sz w:val="20"/>
          <w:szCs w:val="20"/>
          <w:lang w:val="en-US"/>
        </w:rPr>
        <w:t xml:space="preserve">the </w:t>
      </w:r>
      <w:r w:rsidRPr="00FB0447">
        <w:rPr>
          <w:i/>
          <w:color w:val="000000" w:themeColor="text1"/>
          <w:sz w:val="20"/>
          <w:szCs w:val="20"/>
          <w:lang w:val="en-US"/>
        </w:rPr>
        <w:t>available PRBs for PBCH transmission are punctured)</w:t>
      </w:r>
    </w:p>
    <w:p w14:paraId="54F9927F" w14:textId="77777777" w:rsidR="00F752E3" w:rsidRPr="00FB0447" w:rsidRDefault="00F752E3" w:rsidP="00F752E3">
      <w:pPr>
        <w:pStyle w:val="ListParagraph"/>
        <w:numPr>
          <w:ilvl w:val="1"/>
          <w:numId w:val="37"/>
        </w:numPr>
        <w:spacing w:after="200" w:line="276" w:lineRule="auto"/>
        <w:ind w:left="780" w:hanging="360"/>
        <w:rPr>
          <w:i/>
          <w:color w:val="000000" w:themeColor="text1"/>
          <w:sz w:val="20"/>
          <w:szCs w:val="20"/>
          <w:lang w:val="en-US"/>
        </w:rPr>
      </w:pPr>
      <w:r w:rsidRPr="00FB0447">
        <w:rPr>
          <w:rFonts w:eastAsia="DengXian"/>
          <w:i/>
          <w:color w:val="000000" w:themeColor="text1"/>
          <w:sz w:val="20"/>
          <w:szCs w:val="20"/>
          <w:lang w:val="en-US"/>
        </w:rPr>
        <w:t>Note: No other optimization is needed</w:t>
      </w:r>
    </w:p>
    <w:p w14:paraId="36935344" w14:textId="77777777" w:rsidR="00E71DC0" w:rsidRPr="007654FD" w:rsidRDefault="00E71DC0" w:rsidP="00E71DC0">
      <w:pPr>
        <w:jc w:val="both"/>
        <w:rPr>
          <w:lang w:val="en-US"/>
        </w:rPr>
      </w:pPr>
      <w:r>
        <w:rPr>
          <w:lang w:val="en-US"/>
        </w:rPr>
        <w:t xml:space="preserve">To support 12-RB PBCH transmission </w:t>
      </w:r>
      <w:proofErr w:type="spellStart"/>
      <w:r>
        <w:rPr>
          <w:lang w:val="en-US"/>
        </w:rPr>
        <w:t>bandwith</w:t>
      </w:r>
      <w:proofErr w:type="spellEnd"/>
      <w:r>
        <w:rPr>
          <w:lang w:val="en-US"/>
        </w:rPr>
        <w:t xml:space="preserve"> with RB-level puncturing but without puncturing PSS or SSS means that 4 RBs on both sides of PSS/SSS are punctured, leaving the 12 central RBs unpunctured.  </w:t>
      </w:r>
    </w:p>
    <w:p w14:paraId="4CEE28DA" w14:textId="606C8A0C" w:rsidR="00E71DC0" w:rsidRPr="009D0360" w:rsidRDefault="00E71DC0" w:rsidP="00E71DC0">
      <w:pPr>
        <w:jc w:val="both"/>
        <w:rPr>
          <w:i/>
          <w:iCs/>
        </w:rPr>
      </w:pPr>
      <w:r>
        <w:rPr>
          <w:b/>
          <w:bCs/>
          <w:i/>
          <w:iCs/>
        </w:rPr>
        <w:t xml:space="preserve">Proposal </w:t>
      </w:r>
      <w:r w:rsidR="006535BF">
        <w:rPr>
          <w:b/>
          <w:bCs/>
          <w:i/>
          <w:iCs/>
        </w:rPr>
        <w:t>3</w:t>
      </w:r>
      <w:r>
        <w:rPr>
          <w:b/>
          <w:bCs/>
          <w:i/>
          <w:iCs/>
        </w:rPr>
        <w:t>:</w:t>
      </w:r>
      <w:r>
        <w:rPr>
          <w:i/>
          <w:iCs/>
        </w:rPr>
        <w:t xml:space="preserve"> The lowest 4 RBs and the highest 4 RBs of PBCH are punctured for 12-RB PBCH</w:t>
      </w:r>
      <w:r w:rsidRPr="009D0360">
        <w:rPr>
          <w:i/>
          <w:iCs/>
        </w:rPr>
        <w:t>.</w:t>
      </w:r>
    </w:p>
    <w:p w14:paraId="00FDA2B1" w14:textId="5672A45B" w:rsidR="008370A1" w:rsidRDefault="008370A1" w:rsidP="00FF38FF">
      <w:pPr>
        <w:pStyle w:val="Caption"/>
      </w:pPr>
      <w:bookmarkStart w:id="4" w:name="_Ref127277620"/>
      <w:bookmarkEnd w:id="3"/>
      <w:r>
        <w:t xml:space="preserve">Table </w:t>
      </w:r>
      <w:r>
        <w:fldChar w:fldCharType="begin"/>
      </w:r>
      <w:r>
        <w:instrText xml:space="preserve"> SEQ Table \* ARABIC </w:instrText>
      </w:r>
      <w:r>
        <w:fldChar w:fldCharType="separate"/>
      </w:r>
      <w:r w:rsidR="00CE3A69">
        <w:rPr>
          <w:noProof/>
        </w:rPr>
        <w:t>1</w:t>
      </w:r>
      <w:r>
        <w:fldChar w:fldCharType="end"/>
      </w:r>
      <w:bookmarkEnd w:id="4"/>
      <w:r w:rsidR="004C7919">
        <w:t>.</w:t>
      </w:r>
      <w:r>
        <w:t xml:space="preserve"> Required SNR for PBCH detection with 1 % BLER for different puncturing options with UE awareness of the transmission bandwidth</w:t>
      </w:r>
    </w:p>
    <w:tbl>
      <w:tblPr>
        <w:tblStyle w:val="TableGrid"/>
        <w:tblW w:w="9629" w:type="dxa"/>
        <w:tblInd w:w="5" w:type="dxa"/>
        <w:tblLayout w:type="fixed"/>
        <w:tblCellMar>
          <w:top w:w="57" w:type="dxa"/>
          <w:left w:w="57" w:type="dxa"/>
          <w:bottom w:w="57" w:type="dxa"/>
          <w:right w:w="85" w:type="dxa"/>
        </w:tblCellMar>
        <w:tblLook w:val="04A0" w:firstRow="1" w:lastRow="0" w:firstColumn="1" w:lastColumn="0" w:noHBand="0" w:noVBand="1"/>
      </w:tblPr>
      <w:tblGrid>
        <w:gridCol w:w="1925"/>
        <w:gridCol w:w="1926"/>
        <w:gridCol w:w="1926"/>
        <w:gridCol w:w="1926"/>
        <w:gridCol w:w="1926"/>
      </w:tblGrid>
      <w:tr w:rsidR="00A97AFD" w14:paraId="72C92074" w14:textId="77777777">
        <w:trPr>
          <w:trHeight w:val="217"/>
        </w:trPr>
        <w:tc>
          <w:tcPr>
            <w:tcW w:w="1925" w:type="dxa"/>
            <w:vMerge w:val="restart"/>
            <w:shd w:val="clear" w:color="auto" w:fill="D9D9D9" w:themeFill="background1" w:themeFillShade="D9"/>
            <w:vAlign w:val="center"/>
          </w:tcPr>
          <w:p w14:paraId="7AF738C5" w14:textId="77777777" w:rsidR="00A97AFD" w:rsidRPr="000921DB" w:rsidRDefault="00A97AFD" w:rsidP="00D8484E">
            <w:pPr>
              <w:spacing w:after="0"/>
              <w:jc w:val="center"/>
              <w:rPr>
                <w:color w:val="000000" w:themeColor="text1"/>
              </w:rPr>
            </w:pPr>
            <w:r w:rsidRPr="000921DB">
              <w:rPr>
                <w:color w:val="000000" w:themeColor="text1"/>
              </w:rPr>
              <w:t>Detected channel/signal</w:t>
            </w:r>
          </w:p>
        </w:tc>
        <w:tc>
          <w:tcPr>
            <w:tcW w:w="1926" w:type="dxa"/>
            <w:vMerge w:val="restart"/>
            <w:shd w:val="clear" w:color="auto" w:fill="D9D9D9" w:themeFill="background1" w:themeFillShade="D9"/>
            <w:vAlign w:val="center"/>
          </w:tcPr>
          <w:p w14:paraId="7949CE08" w14:textId="77777777" w:rsidR="00A97AFD" w:rsidRPr="000921DB" w:rsidRDefault="00A97AFD" w:rsidP="00D8484E">
            <w:pPr>
              <w:spacing w:after="0"/>
              <w:jc w:val="center"/>
              <w:rPr>
                <w:color w:val="000000" w:themeColor="text1"/>
                <w:sz w:val="24"/>
                <w:szCs w:val="24"/>
              </w:rPr>
            </w:pPr>
            <w:r w:rsidRPr="000921DB">
              <w:rPr>
                <w:color w:val="000000" w:themeColor="text1"/>
              </w:rPr>
              <w:t>Metric</w:t>
            </w:r>
          </w:p>
        </w:tc>
        <w:tc>
          <w:tcPr>
            <w:tcW w:w="5778" w:type="dxa"/>
            <w:gridSpan w:val="3"/>
            <w:shd w:val="clear" w:color="auto" w:fill="D9D9D9" w:themeFill="background1" w:themeFillShade="D9"/>
          </w:tcPr>
          <w:p w14:paraId="1F71FB79" w14:textId="0CCAB1CD" w:rsidR="00A97AFD" w:rsidRPr="000921DB" w:rsidRDefault="00A97AFD" w:rsidP="00D8484E">
            <w:pPr>
              <w:spacing w:after="0"/>
              <w:jc w:val="center"/>
              <w:rPr>
                <w:color w:val="FFFFFF" w:themeColor="background1"/>
                <w:sz w:val="24"/>
                <w:szCs w:val="24"/>
              </w:rPr>
            </w:pPr>
            <w:r>
              <w:rPr>
                <w:color w:val="000000" w:themeColor="text1"/>
                <w:sz w:val="22"/>
                <w:szCs w:val="22"/>
              </w:rPr>
              <w:t>Transmission bandwidth</w:t>
            </w:r>
          </w:p>
        </w:tc>
      </w:tr>
      <w:tr w:rsidR="00C33485" w14:paraId="337751E5" w14:textId="77777777" w:rsidTr="00A97AFD">
        <w:tc>
          <w:tcPr>
            <w:tcW w:w="1925" w:type="dxa"/>
            <w:vMerge/>
          </w:tcPr>
          <w:p w14:paraId="62924FCA" w14:textId="77777777" w:rsidR="00163E59" w:rsidRDefault="00163E59" w:rsidP="00D8484E">
            <w:pPr>
              <w:spacing w:after="0"/>
              <w:jc w:val="center"/>
            </w:pPr>
          </w:p>
        </w:tc>
        <w:tc>
          <w:tcPr>
            <w:tcW w:w="1926" w:type="dxa"/>
            <w:vMerge/>
            <w:vAlign w:val="center"/>
          </w:tcPr>
          <w:p w14:paraId="220BE88D" w14:textId="77777777" w:rsidR="00163E59" w:rsidRPr="000921DB" w:rsidRDefault="00163E59" w:rsidP="00D8484E">
            <w:pPr>
              <w:spacing w:after="0"/>
              <w:jc w:val="center"/>
              <w:rPr>
                <w:color w:val="000000" w:themeColor="text1"/>
                <w:sz w:val="22"/>
                <w:szCs w:val="22"/>
              </w:rPr>
            </w:pPr>
          </w:p>
        </w:tc>
        <w:tc>
          <w:tcPr>
            <w:tcW w:w="1926" w:type="dxa"/>
            <w:vAlign w:val="center"/>
          </w:tcPr>
          <w:p w14:paraId="3DE53FD7" w14:textId="0A340937" w:rsidR="00163E59" w:rsidRPr="00F1350C" w:rsidRDefault="00163E59" w:rsidP="00EE06C0">
            <w:pPr>
              <w:spacing w:after="0"/>
              <w:jc w:val="center"/>
            </w:pPr>
            <w:r w:rsidRPr="00F1350C">
              <w:t>12 RBs</w:t>
            </w:r>
          </w:p>
        </w:tc>
        <w:tc>
          <w:tcPr>
            <w:tcW w:w="1926" w:type="dxa"/>
            <w:vAlign w:val="center"/>
          </w:tcPr>
          <w:p w14:paraId="1ECEF40C" w14:textId="3A026A58" w:rsidR="00163E59" w:rsidRPr="009B0ABA" w:rsidRDefault="00163E59" w:rsidP="000C30D4">
            <w:pPr>
              <w:spacing w:after="0"/>
              <w:jc w:val="center"/>
            </w:pPr>
            <w:r w:rsidRPr="000C30D4">
              <w:t>15 RBs</w:t>
            </w:r>
          </w:p>
        </w:tc>
        <w:tc>
          <w:tcPr>
            <w:tcW w:w="1926" w:type="dxa"/>
            <w:vAlign w:val="center"/>
          </w:tcPr>
          <w:p w14:paraId="206A9232" w14:textId="4FD3AECA" w:rsidR="00163E59" w:rsidRPr="009B0ABA" w:rsidRDefault="00163E59">
            <w:pPr>
              <w:spacing w:after="0"/>
              <w:jc w:val="center"/>
            </w:pPr>
            <w:r w:rsidRPr="009B0ABA">
              <w:t>20 RBs</w:t>
            </w:r>
          </w:p>
        </w:tc>
      </w:tr>
      <w:tr w:rsidR="00163E59" w14:paraId="1D250FE8" w14:textId="77777777" w:rsidTr="005C7F37">
        <w:tc>
          <w:tcPr>
            <w:tcW w:w="1925" w:type="dxa"/>
          </w:tcPr>
          <w:p w14:paraId="5AC49D5C" w14:textId="77777777" w:rsidR="00163E59" w:rsidRDefault="00163E59" w:rsidP="00D8484E">
            <w:pPr>
              <w:spacing w:after="0"/>
              <w:jc w:val="center"/>
            </w:pPr>
            <w:r>
              <w:t>PBCH</w:t>
            </w:r>
          </w:p>
        </w:tc>
        <w:tc>
          <w:tcPr>
            <w:tcW w:w="1926" w:type="dxa"/>
            <w:vAlign w:val="center"/>
          </w:tcPr>
          <w:p w14:paraId="43D5A691" w14:textId="77777777" w:rsidR="00163E59" w:rsidRDefault="00163E59" w:rsidP="00D8484E">
            <w:pPr>
              <w:spacing w:after="0"/>
              <w:jc w:val="center"/>
            </w:pPr>
            <w:r w:rsidRPr="000C70E7">
              <w:rPr>
                <w:color w:val="000000" w:themeColor="text1"/>
              </w:rPr>
              <w:t>SNR @ 1% BLER</w:t>
            </w:r>
          </w:p>
        </w:tc>
        <w:tc>
          <w:tcPr>
            <w:tcW w:w="1926" w:type="dxa"/>
            <w:vAlign w:val="center"/>
          </w:tcPr>
          <w:p w14:paraId="7663E1D6" w14:textId="2A4B936C" w:rsidR="00163E59" w:rsidRPr="00EE06C0" w:rsidRDefault="00163E59" w:rsidP="00EE06C0">
            <w:pPr>
              <w:spacing w:after="0"/>
              <w:jc w:val="center"/>
            </w:pPr>
            <w:r w:rsidRPr="000C70E7">
              <w:t>-0.</w:t>
            </w:r>
            <w:r w:rsidR="00782643">
              <w:t>2</w:t>
            </w:r>
          </w:p>
        </w:tc>
        <w:tc>
          <w:tcPr>
            <w:tcW w:w="1926" w:type="dxa"/>
            <w:vAlign w:val="center"/>
          </w:tcPr>
          <w:p w14:paraId="70DBD4C9" w14:textId="708DAC3A" w:rsidR="00163E59" w:rsidRPr="009B0ABA" w:rsidRDefault="00163E59">
            <w:pPr>
              <w:spacing w:after="0"/>
              <w:jc w:val="center"/>
            </w:pPr>
            <w:r w:rsidRPr="009B0ABA">
              <w:t>-4.0</w:t>
            </w:r>
          </w:p>
        </w:tc>
        <w:tc>
          <w:tcPr>
            <w:tcW w:w="1926" w:type="dxa"/>
            <w:vAlign w:val="center"/>
          </w:tcPr>
          <w:p w14:paraId="7437D64C" w14:textId="77777777" w:rsidR="00163E59" w:rsidRPr="009B0ABA" w:rsidRDefault="00163E59">
            <w:pPr>
              <w:spacing w:after="0"/>
              <w:jc w:val="center"/>
            </w:pPr>
            <w:r w:rsidRPr="009B0ABA">
              <w:t>-6.3</w:t>
            </w:r>
          </w:p>
        </w:tc>
      </w:tr>
      <w:tr w:rsidR="00163E59" w14:paraId="495B6CF1" w14:textId="77777777" w:rsidTr="005C7F37">
        <w:tc>
          <w:tcPr>
            <w:tcW w:w="1925" w:type="dxa"/>
          </w:tcPr>
          <w:p w14:paraId="31DFF925" w14:textId="77777777" w:rsidR="00163E59" w:rsidRDefault="00163E59" w:rsidP="00D8484E">
            <w:pPr>
              <w:spacing w:after="0"/>
              <w:jc w:val="center"/>
            </w:pPr>
            <w:r>
              <w:t>PBCH DMRS</w:t>
            </w:r>
          </w:p>
        </w:tc>
        <w:tc>
          <w:tcPr>
            <w:tcW w:w="1926" w:type="dxa"/>
            <w:vAlign w:val="center"/>
          </w:tcPr>
          <w:p w14:paraId="7865CD51" w14:textId="77777777" w:rsidR="00163E59" w:rsidRDefault="00163E59" w:rsidP="00D8484E">
            <w:pPr>
              <w:spacing w:after="0"/>
              <w:jc w:val="center"/>
            </w:pPr>
            <w:r>
              <w:t>1% missed detection</w:t>
            </w:r>
          </w:p>
        </w:tc>
        <w:tc>
          <w:tcPr>
            <w:tcW w:w="1926" w:type="dxa"/>
            <w:vAlign w:val="center"/>
          </w:tcPr>
          <w:p w14:paraId="74828433" w14:textId="452B5101" w:rsidR="00163E59" w:rsidRPr="000C70E7" w:rsidRDefault="00163E59" w:rsidP="00EE06C0">
            <w:pPr>
              <w:spacing w:after="0"/>
              <w:jc w:val="center"/>
            </w:pPr>
            <w:r w:rsidRPr="00EE06C0">
              <w:t>-6.8</w:t>
            </w:r>
          </w:p>
        </w:tc>
        <w:tc>
          <w:tcPr>
            <w:tcW w:w="1926" w:type="dxa"/>
            <w:vAlign w:val="center"/>
          </w:tcPr>
          <w:p w14:paraId="4E168865" w14:textId="20C5FEA8" w:rsidR="00163E59" w:rsidRPr="009B0ABA" w:rsidRDefault="00163E59" w:rsidP="000C30D4">
            <w:pPr>
              <w:spacing w:after="0"/>
              <w:jc w:val="center"/>
            </w:pPr>
            <w:r w:rsidRPr="000C30D4">
              <w:t>-</w:t>
            </w:r>
            <w:r w:rsidRPr="009B0ABA">
              <w:t>8.1</w:t>
            </w:r>
          </w:p>
        </w:tc>
        <w:tc>
          <w:tcPr>
            <w:tcW w:w="1926" w:type="dxa"/>
            <w:vAlign w:val="center"/>
          </w:tcPr>
          <w:p w14:paraId="06E63A68" w14:textId="77777777" w:rsidR="00163E59" w:rsidRPr="009B0ABA" w:rsidRDefault="00163E59">
            <w:pPr>
              <w:spacing w:after="0"/>
              <w:jc w:val="center"/>
            </w:pPr>
            <w:r w:rsidRPr="009B0ABA">
              <w:t>-9.5</w:t>
            </w:r>
          </w:p>
        </w:tc>
      </w:tr>
      <w:tr w:rsidR="00163E59" w14:paraId="6351DB90" w14:textId="77777777" w:rsidTr="005C7F37">
        <w:trPr>
          <w:trHeight w:val="20"/>
        </w:trPr>
        <w:tc>
          <w:tcPr>
            <w:tcW w:w="1925" w:type="dxa"/>
          </w:tcPr>
          <w:p w14:paraId="536F2620" w14:textId="77777777" w:rsidR="00163E59" w:rsidRDefault="00163E59" w:rsidP="00D8484E">
            <w:pPr>
              <w:spacing w:after="0"/>
              <w:jc w:val="center"/>
            </w:pPr>
            <w:r>
              <w:t>PBCH</w:t>
            </w:r>
          </w:p>
        </w:tc>
        <w:tc>
          <w:tcPr>
            <w:tcW w:w="1926" w:type="dxa"/>
            <w:vAlign w:val="center"/>
          </w:tcPr>
          <w:p w14:paraId="6A168BE3" w14:textId="77777777" w:rsidR="00163E59" w:rsidRDefault="00163E59" w:rsidP="00D8484E">
            <w:pPr>
              <w:spacing w:after="0"/>
              <w:jc w:val="center"/>
            </w:pPr>
            <w:r>
              <w:t>MCL loss</w:t>
            </w:r>
          </w:p>
        </w:tc>
        <w:tc>
          <w:tcPr>
            <w:tcW w:w="1926" w:type="dxa"/>
            <w:vAlign w:val="center"/>
          </w:tcPr>
          <w:p w14:paraId="7E0183BD" w14:textId="03499ACF" w:rsidR="00163E59" w:rsidRPr="000C30D4" w:rsidRDefault="00163E59" w:rsidP="00EE06C0">
            <w:pPr>
              <w:spacing w:after="0"/>
              <w:jc w:val="center"/>
            </w:pPr>
            <w:r w:rsidRPr="00EE06C0">
              <w:t>3.</w:t>
            </w:r>
            <w:r w:rsidR="006A6F55">
              <w:t>9</w:t>
            </w:r>
          </w:p>
        </w:tc>
        <w:tc>
          <w:tcPr>
            <w:tcW w:w="1926" w:type="dxa"/>
            <w:vAlign w:val="center"/>
          </w:tcPr>
          <w:p w14:paraId="1B27E8AB" w14:textId="5BD19957" w:rsidR="00163E59" w:rsidRPr="009B0ABA" w:rsidRDefault="00163E59">
            <w:pPr>
              <w:spacing w:after="0"/>
              <w:jc w:val="center"/>
            </w:pPr>
            <w:r w:rsidRPr="009B0ABA">
              <w:t>1.1</w:t>
            </w:r>
          </w:p>
        </w:tc>
        <w:tc>
          <w:tcPr>
            <w:tcW w:w="1926" w:type="dxa"/>
            <w:vAlign w:val="center"/>
          </w:tcPr>
          <w:p w14:paraId="08529604" w14:textId="77777777" w:rsidR="00163E59" w:rsidRPr="009B0ABA" w:rsidRDefault="00163E59">
            <w:pPr>
              <w:spacing w:after="0"/>
              <w:jc w:val="center"/>
            </w:pPr>
            <w:r w:rsidRPr="009B0ABA">
              <w:t>n/a</w:t>
            </w:r>
          </w:p>
        </w:tc>
      </w:tr>
      <w:tr w:rsidR="00163E59" w14:paraId="5823BABE" w14:textId="77777777" w:rsidTr="005C7F37">
        <w:tc>
          <w:tcPr>
            <w:tcW w:w="1925" w:type="dxa"/>
          </w:tcPr>
          <w:p w14:paraId="5661016C" w14:textId="77777777" w:rsidR="00163E59" w:rsidRDefault="00163E59" w:rsidP="00D8484E">
            <w:pPr>
              <w:spacing w:after="0"/>
              <w:jc w:val="center"/>
            </w:pPr>
            <w:r>
              <w:t>PBCH DMRS</w:t>
            </w:r>
          </w:p>
        </w:tc>
        <w:tc>
          <w:tcPr>
            <w:tcW w:w="1926" w:type="dxa"/>
            <w:vAlign w:val="center"/>
          </w:tcPr>
          <w:p w14:paraId="62806B77" w14:textId="77777777" w:rsidR="00163E59" w:rsidRDefault="00163E59" w:rsidP="00D8484E">
            <w:pPr>
              <w:spacing w:after="0"/>
              <w:jc w:val="center"/>
            </w:pPr>
            <w:r>
              <w:t>MCL loss</w:t>
            </w:r>
          </w:p>
        </w:tc>
        <w:tc>
          <w:tcPr>
            <w:tcW w:w="1926" w:type="dxa"/>
            <w:vAlign w:val="center"/>
          </w:tcPr>
          <w:p w14:paraId="73A7AF43" w14:textId="17DEFB92" w:rsidR="00163E59" w:rsidRPr="00EE06C0" w:rsidRDefault="00163E59" w:rsidP="00EE06C0">
            <w:pPr>
              <w:spacing w:after="0"/>
              <w:jc w:val="center"/>
            </w:pPr>
            <w:r w:rsidRPr="00EE06C0">
              <w:t>0.5</w:t>
            </w:r>
          </w:p>
        </w:tc>
        <w:tc>
          <w:tcPr>
            <w:tcW w:w="1926" w:type="dxa"/>
            <w:vAlign w:val="center"/>
          </w:tcPr>
          <w:p w14:paraId="02FB80EC" w14:textId="6065D2B9" w:rsidR="00163E59" w:rsidRPr="009B0ABA" w:rsidRDefault="00163E59">
            <w:pPr>
              <w:spacing w:after="0"/>
              <w:jc w:val="center"/>
            </w:pPr>
            <w:r w:rsidRPr="009B0ABA">
              <w:t>0.2</w:t>
            </w:r>
          </w:p>
        </w:tc>
        <w:tc>
          <w:tcPr>
            <w:tcW w:w="1926" w:type="dxa"/>
            <w:vAlign w:val="center"/>
          </w:tcPr>
          <w:p w14:paraId="2558BBA7" w14:textId="77777777" w:rsidR="00163E59" w:rsidRPr="009B0ABA" w:rsidRDefault="00163E59">
            <w:pPr>
              <w:spacing w:after="0"/>
              <w:jc w:val="center"/>
            </w:pPr>
            <w:r w:rsidRPr="009B0ABA">
              <w:t>n/a</w:t>
            </w:r>
          </w:p>
        </w:tc>
      </w:tr>
    </w:tbl>
    <w:p w14:paraId="406E5F71" w14:textId="02E30F87" w:rsidR="004E4F43" w:rsidRPr="000A1393" w:rsidRDefault="004E4F43" w:rsidP="004E4F43">
      <w:pPr>
        <w:pStyle w:val="CommentText"/>
        <w:spacing w:before="180"/>
        <w:jc w:val="both"/>
        <w:rPr>
          <w:lang w:eastAsia="zh-CN"/>
        </w:rPr>
      </w:pPr>
      <w:r>
        <w:rPr>
          <w:lang w:eastAsia="zh-CN"/>
        </w:rPr>
        <w:t xml:space="preserve">As </w:t>
      </w:r>
      <w:proofErr w:type="spellStart"/>
      <w:r>
        <w:rPr>
          <w:lang w:eastAsia="zh-CN"/>
        </w:rPr>
        <w:t>analyzed</w:t>
      </w:r>
      <w:proofErr w:type="spellEnd"/>
      <w:r>
        <w:rPr>
          <w:lang w:eastAsia="zh-CN"/>
        </w:rPr>
        <w:t xml:space="preserve"> in our earlier contribution, it is important that </w:t>
      </w:r>
      <w:r w:rsidRPr="002B1D25">
        <w:rPr>
          <w:lang w:eastAsia="zh-CN"/>
        </w:rPr>
        <w:t xml:space="preserve">the UE can avoid the noise and potential interference from punctured </w:t>
      </w:r>
      <w:r>
        <w:rPr>
          <w:lang w:eastAsia="zh-CN"/>
        </w:rPr>
        <w:t>RB</w:t>
      </w:r>
      <w:r w:rsidRPr="002B1D25">
        <w:rPr>
          <w:lang w:eastAsia="zh-CN"/>
        </w:rPr>
        <w:t>s</w:t>
      </w:r>
      <w:r>
        <w:rPr>
          <w:lang w:eastAsia="zh-CN"/>
        </w:rPr>
        <w:t xml:space="preserve"> in the PBCH detection. This can lead to dramatical difference in the performance with the presence of interference</w:t>
      </w:r>
      <w:r w:rsidR="00680ACE">
        <w:rPr>
          <w:lang w:eastAsia="zh-CN"/>
        </w:rPr>
        <w:t xml:space="preserve"> </w:t>
      </w:r>
      <w:r w:rsidR="00680ACE">
        <w:rPr>
          <w:lang w:eastAsia="zh-CN"/>
        </w:rPr>
        <w:fldChar w:fldCharType="begin"/>
      </w:r>
      <w:r w:rsidR="00680ACE">
        <w:rPr>
          <w:lang w:eastAsia="zh-CN"/>
        </w:rPr>
        <w:instrText xml:space="preserve"> REF _Ref134970626 \r \h </w:instrText>
      </w:r>
      <w:r w:rsidR="00680ACE">
        <w:rPr>
          <w:lang w:eastAsia="zh-CN"/>
        </w:rPr>
      </w:r>
      <w:r w:rsidR="00680ACE">
        <w:rPr>
          <w:lang w:eastAsia="zh-CN"/>
        </w:rPr>
        <w:fldChar w:fldCharType="separate"/>
      </w:r>
      <w:r w:rsidR="00680ACE">
        <w:rPr>
          <w:lang w:eastAsia="zh-CN"/>
        </w:rPr>
        <w:t>[5]</w:t>
      </w:r>
      <w:r w:rsidR="00680ACE">
        <w:rPr>
          <w:lang w:eastAsia="zh-CN"/>
        </w:rPr>
        <w:fldChar w:fldCharType="end"/>
      </w:r>
      <w:r>
        <w:rPr>
          <w:lang w:eastAsia="zh-CN"/>
        </w:rPr>
        <w:t xml:space="preserve">. This </w:t>
      </w:r>
      <w:r w:rsidR="004B6F05">
        <w:rPr>
          <w:lang w:eastAsia="zh-CN"/>
        </w:rPr>
        <w:t>to be achieved,</w:t>
      </w:r>
      <w:r w:rsidRPr="002B1D25">
        <w:rPr>
          <w:lang w:eastAsia="zh-CN"/>
        </w:rPr>
        <w:t xml:space="preserve"> the UE </w:t>
      </w:r>
      <w:r w:rsidR="00A94A1F">
        <w:rPr>
          <w:lang w:eastAsia="zh-CN"/>
        </w:rPr>
        <w:t>should be able to</w:t>
      </w:r>
      <w:r w:rsidRPr="002B1D25">
        <w:rPr>
          <w:lang w:eastAsia="zh-CN"/>
        </w:rPr>
        <w:t xml:space="preserve"> determine which </w:t>
      </w:r>
      <w:r>
        <w:rPr>
          <w:lang w:eastAsia="zh-CN"/>
        </w:rPr>
        <w:t>RB</w:t>
      </w:r>
      <w:r w:rsidRPr="002B1D25">
        <w:rPr>
          <w:lang w:eastAsia="zh-CN"/>
        </w:rPr>
        <w:t xml:space="preserve">s are punctured before trying to decode the PBCH. </w:t>
      </w:r>
      <w:r w:rsidRPr="352371D3">
        <w:rPr>
          <w:lang w:eastAsia="zh-CN"/>
        </w:rPr>
        <w:t xml:space="preserve">One possible way </w:t>
      </w:r>
      <w:r>
        <w:rPr>
          <w:lang w:eastAsia="zh-CN"/>
        </w:rPr>
        <w:t xml:space="preserve">is to use new synchronization raster for 3 MHz CBW and punctured PBCH. The new synch raster for the punctured transmissions limits also </w:t>
      </w:r>
      <w:proofErr w:type="gramStart"/>
      <w:r>
        <w:rPr>
          <w:lang w:eastAsia="zh-CN"/>
        </w:rPr>
        <w:t>impact</w:t>
      </w:r>
      <w:proofErr w:type="gramEnd"/>
      <w:r>
        <w:rPr>
          <w:lang w:eastAsia="zh-CN"/>
        </w:rPr>
        <w:t xml:space="preserve"> on legacy UEs, as noted also on the RAN Plenary LS response for RAN4</w:t>
      </w:r>
      <w:r w:rsidR="00D164A3">
        <w:rPr>
          <w:lang w:eastAsia="zh-CN"/>
        </w:rPr>
        <w:t xml:space="preserve"> </w:t>
      </w:r>
      <w:r w:rsidR="00A4278F">
        <w:rPr>
          <w:lang w:eastAsia="zh-CN"/>
        </w:rPr>
        <w:fldChar w:fldCharType="begin"/>
      </w:r>
      <w:r w:rsidR="00A4278F">
        <w:rPr>
          <w:lang w:eastAsia="zh-CN"/>
        </w:rPr>
        <w:instrText xml:space="preserve"> REF _Ref134553405 \r \h </w:instrText>
      </w:r>
      <w:r w:rsidR="00A4278F">
        <w:rPr>
          <w:lang w:eastAsia="zh-CN"/>
        </w:rPr>
      </w:r>
      <w:r w:rsidR="00A4278F">
        <w:rPr>
          <w:lang w:eastAsia="zh-CN"/>
        </w:rPr>
        <w:fldChar w:fldCharType="separate"/>
      </w:r>
      <w:r w:rsidR="00A4278F">
        <w:rPr>
          <w:lang w:eastAsia="zh-CN"/>
        </w:rPr>
        <w:t>[2]</w:t>
      </w:r>
      <w:r w:rsidR="00A4278F">
        <w:rPr>
          <w:lang w:eastAsia="zh-CN"/>
        </w:rPr>
        <w:fldChar w:fldCharType="end"/>
      </w:r>
      <w:r>
        <w:rPr>
          <w:lang w:eastAsia="zh-CN"/>
        </w:rPr>
        <w:t xml:space="preserve">. </w:t>
      </w:r>
    </w:p>
    <w:p w14:paraId="7CD0F61B" w14:textId="420A5E5C" w:rsidR="00B46DCA" w:rsidRPr="005C7F37" w:rsidRDefault="004E4F43" w:rsidP="005C7F37">
      <w:pPr>
        <w:jc w:val="both"/>
        <w:rPr>
          <w:i/>
        </w:rPr>
      </w:pPr>
      <w:r>
        <w:rPr>
          <w:b/>
          <w:bCs/>
          <w:i/>
          <w:iCs/>
        </w:rPr>
        <w:t xml:space="preserve">Observation </w:t>
      </w:r>
      <w:r w:rsidR="00260B5D">
        <w:rPr>
          <w:b/>
          <w:bCs/>
          <w:i/>
          <w:iCs/>
        </w:rPr>
        <w:t>2</w:t>
      </w:r>
      <w:r>
        <w:rPr>
          <w:b/>
          <w:bCs/>
          <w:i/>
          <w:iCs/>
        </w:rPr>
        <w:t xml:space="preserve">: </w:t>
      </w:r>
      <w:r>
        <w:rPr>
          <w:i/>
          <w:iCs/>
        </w:rPr>
        <w:t xml:space="preserve">Determination of the puncturing pattern applied for the SSB transmission can be based on the detected synch raster point (new synch raster point). </w:t>
      </w:r>
    </w:p>
    <w:p w14:paraId="565BE8E4" w14:textId="3E17A508" w:rsidR="00C46F17" w:rsidRDefault="00C46F17" w:rsidP="00C46F17">
      <w:pPr>
        <w:pStyle w:val="Heading1"/>
      </w:pPr>
      <w:bookmarkStart w:id="5" w:name="_Ref118022185"/>
      <w:r>
        <w:t>PDCCH</w:t>
      </w:r>
      <w:bookmarkEnd w:id="5"/>
    </w:p>
    <w:p w14:paraId="2BDCF8FE" w14:textId="15E1BB57" w:rsidR="00C46F17" w:rsidRDefault="00C46F17" w:rsidP="00C46F17">
      <w:pPr>
        <w:pStyle w:val="Heading2"/>
      </w:pPr>
      <w:r>
        <w:t>Discussion</w:t>
      </w:r>
    </w:p>
    <w:p w14:paraId="794B774A" w14:textId="0257AAC7" w:rsidR="00C46F17" w:rsidRDefault="00803B6E" w:rsidP="000E5391">
      <w:pPr>
        <w:jc w:val="both"/>
      </w:pPr>
      <w:r>
        <w:t xml:space="preserve">It </w:t>
      </w:r>
      <w:r w:rsidR="002E5FC0">
        <w:t>is</w:t>
      </w:r>
      <w:r w:rsidR="00C46F17">
        <w:t xml:space="preserve"> stated in [1]</w:t>
      </w:r>
      <w:r w:rsidR="002E5FC0">
        <w:t xml:space="preserve"> that</w:t>
      </w:r>
      <w:r w:rsidR="00C46F17" w:rsidRPr="00D340E4">
        <w:t xml:space="preserve"> </w:t>
      </w:r>
      <w:r w:rsidR="00A24FED">
        <w:t xml:space="preserve">RAN1 </w:t>
      </w:r>
      <w:r w:rsidR="00C46F17">
        <w:t>should</w:t>
      </w:r>
      <w:r w:rsidR="00C46F17" w:rsidRPr="00D340E4">
        <w:t xml:space="preserve"> </w:t>
      </w:r>
      <w:r w:rsidR="00C46F17">
        <w:t>“</w:t>
      </w:r>
      <w:r w:rsidR="00C46F17" w:rsidRPr="00903B6D">
        <w:rPr>
          <w:i/>
          <w:iCs/>
        </w:rPr>
        <w:t xml:space="preserve">identify and specify necessary minimum changes </w:t>
      </w:r>
      <w:r>
        <w:rPr>
          <w:i/>
          <w:iCs/>
        </w:rPr>
        <w:t xml:space="preserve">to PDCCH […] </w:t>
      </w:r>
      <w:r w:rsidR="00C46F17" w:rsidRPr="00903B6D">
        <w:rPr>
          <w:i/>
          <w:iCs/>
        </w:rPr>
        <w:t>for functional support based on existing design, without optimization”</w:t>
      </w:r>
      <w:r w:rsidR="00C46F17" w:rsidRPr="00D340E4">
        <w:t xml:space="preserve">. </w:t>
      </w:r>
      <w:r w:rsidR="00C46F17">
        <w:t>During system information acquisition, UE monitors PDCCH on resources spanning at least 4.32 MHz (</w:t>
      </w:r>
      <w:proofErr w:type="gramStart"/>
      <w:r w:rsidR="00C46F17">
        <w:t>i.e.</w:t>
      </w:r>
      <w:proofErr w:type="gramEnd"/>
      <w:r w:rsidR="00C46F17">
        <w:t xml:space="preserve"> 24 </w:t>
      </w:r>
      <w:r w:rsidR="000E5391">
        <w:t>RB</w:t>
      </w:r>
      <w:r w:rsidR="00C46F17">
        <w:t>s)</w:t>
      </w:r>
      <w:r w:rsidR="002D6E22">
        <w:t>, i.e., exceeding the targeted transmission bandwidths</w:t>
      </w:r>
      <w:r w:rsidR="00C46F17">
        <w:t xml:space="preserve">. </w:t>
      </w:r>
      <w:r w:rsidR="00C46F17">
        <w:rPr>
          <w:iCs/>
        </w:rPr>
        <w:t>T</w:t>
      </w:r>
      <w:r w:rsidR="00C46F17" w:rsidRPr="00D340E4">
        <w:rPr>
          <w:iCs/>
        </w:rPr>
        <w:t xml:space="preserve">he PDCCH changes </w:t>
      </w:r>
      <w:r w:rsidR="00C46F17">
        <w:rPr>
          <w:iCs/>
        </w:rPr>
        <w:t xml:space="preserve">that are necessary to support NR in narrow spectrum allocations </w:t>
      </w:r>
      <w:r w:rsidR="00F37FC5">
        <w:rPr>
          <w:iCs/>
        </w:rPr>
        <w:t>should</w:t>
      </w:r>
      <w:r w:rsidR="00C46F17">
        <w:rPr>
          <w:iCs/>
        </w:rPr>
        <w:t xml:space="preserve"> therefore</w:t>
      </w:r>
      <w:r w:rsidR="00F37FC5">
        <w:rPr>
          <w:iCs/>
        </w:rPr>
        <w:t xml:space="preserve"> be</w:t>
      </w:r>
      <w:r w:rsidR="00C46F17">
        <w:rPr>
          <w:iCs/>
        </w:rPr>
        <w:t xml:space="preserve"> </w:t>
      </w:r>
      <w:r w:rsidR="00C46F17" w:rsidRPr="00D340E4">
        <w:rPr>
          <w:iCs/>
        </w:rPr>
        <w:t>focus</w:t>
      </w:r>
      <w:r w:rsidR="00C46F17">
        <w:rPr>
          <w:iCs/>
        </w:rPr>
        <w:t>ed</w:t>
      </w:r>
      <w:r w:rsidR="00C46F17" w:rsidRPr="00D340E4">
        <w:rPr>
          <w:iCs/>
        </w:rPr>
        <w:t xml:space="preserve"> </w:t>
      </w:r>
      <w:r w:rsidR="00C46F17">
        <w:rPr>
          <w:iCs/>
        </w:rPr>
        <w:t>on</w:t>
      </w:r>
      <w:r w:rsidR="00C46F17" w:rsidRPr="00D340E4">
        <w:rPr>
          <w:iCs/>
        </w:rPr>
        <w:t xml:space="preserve"> th</w:t>
      </w:r>
      <w:r w:rsidR="00C46F17">
        <w:rPr>
          <w:iCs/>
        </w:rPr>
        <w:t>ese PDCCH resources</w:t>
      </w:r>
      <w:r w:rsidR="002E5FC0">
        <w:t>.</w:t>
      </w:r>
      <w:r w:rsidR="00C46F17">
        <w:t xml:space="preserve"> Another </w:t>
      </w:r>
      <w:r w:rsidR="002D6E22">
        <w:t>PDCCH</w:t>
      </w:r>
      <w:r w:rsidR="00C46F17">
        <w:t xml:space="preserve"> aspect requiring attention is the PDCCH frequency domain location with respect to SSB.</w:t>
      </w:r>
    </w:p>
    <w:p w14:paraId="5F2C5109" w14:textId="736B3473" w:rsidR="00C46F17" w:rsidRDefault="00C46F17" w:rsidP="000E5391">
      <w:pPr>
        <w:jc w:val="both"/>
        <w:rPr>
          <w:iCs/>
        </w:rPr>
      </w:pPr>
      <w:r>
        <w:rPr>
          <w:szCs w:val="24"/>
        </w:rPr>
        <w:t>The</w:t>
      </w:r>
      <w:r w:rsidRPr="00D340E4">
        <w:rPr>
          <w:szCs w:val="24"/>
        </w:rPr>
        <w:t xml:space="preserve"> PDCCH is mapped to </w:t>
      </w:r>
      <w:r>
        <w:rPr>
          <w:szCs w:val="24"/>
        </w:rPr>
        <w:t xml:space="preserve">sets of </w:t>
      </w:r>
      <w:r w:rsidRPr="00D340E4">
        <w:rPr>
          <w:szCs w:val="24"/>
        </w:rPr>
        <w:t xml:space="preserve">physical resources </w:t>
      </w:r>
      <w:r>
        <w:rPr>
          <w:szCs w:val="24"/>
        </w:rPr>
        <w:t xml:space="preserve">known as </w:t>
      </w:r>
      <w:r w:rsidRPr="00D340E4">
        <w:rPr>
          <w:szCs w:val="24"/>
        </w:rPr>
        <w:t>CORESET</w:t>
      </w:r>
      <w:r>
        <w:rPr>
          <w:szCs w:val="24"/>
        </w:rPr>
        <w:t>s</w:t>
      </w:r>
      <w:r w:rsidRPr="00D340E4">
        <w:rPr>
          <w:szCs w:val="24"/>
        </w:rPr>
        <w:t xml:space="preserve"> (</w:t>
      </w:r>
      <w:r>
        <w:rPr>
          <w:szCs w:val="24"/>
        </w:rPr>
        <w:t>C</w:t>
      </w:r>
      <w:r w:rsidRPr="00D340E4">
        <w:rPr>
          <w:szCs w:val="24"/>
        </w:rPr>
        <w:t xml:space="preserve">ontrol </w:t>
      </w:r>
      <w:r>
        <w:rPr>
          <w:szCs w:val="24"/>
        </w:rPr>
        <w:t>R</w:t>
      </w:r>
      <w:r w:rsidRPr="00D340E4">
        <w:rPr>
          <w:szCs w:val="24"/>
        </w:rPr>
        <w:t xml:space="preserve">esource </w:t>
      </w:r>
      <w:r>
        <w:rPr>
          <w:szCs w:val="24"/>
        </w:rPr>
        <w:t>S</w:t>
      </w:r>
      <w:r w:rsidRPr="00D340E4">
        <w:rPr>
          <w:szCs w:val="24"/>
        </w:rPr>
        <w:t>et</w:t>
      </w:r>
      <w:r>
        <w:rPr>
          <w:szCs w:val="24"/>
        </w:rPr>
        <w:t>s</w:t>
      </w:r>
      <w:r w:rsidRPr="00D340E4">
        <w:rPr>
          <w:szCs w:val="24"/>
        </w:rPr>
        <w:t>)</w:t>
      </w:r>
      <w:r w:rsidR="002E5FC0">
        <w:rPr>
          <w:szCs w:val="24"/>
          <w:shd w:val="clear" w:color="auto" w:fill="FFFFFF"/>
        </w:rPr>
        <w:t>, which in turn</w:t>
      </w:r>
      <w:r w:rsidRPr="00D340E4">
        <w:rPr>
          <w:szCs w:val="24"/>
          <w:shd w:val="clear" w:color="auto" w:fill="FFFFFF"/>
        </w:rPr>
        <w:t xml:space="preserve"> is comprised of control channel elements </w:t>
      </w:r>
      <w:r>
        <w:rPr>
          <w:szCs w:val="24"/>
          <w:shd w:val="clear" w:color="auto" w:fill="FFFFFF"/>
        </w:rPr>
        <w:t>(</w:t>
      </w:r>
      <w:r w:rsidRPr="00D340E4">
        <w:rPr>
          <w:szCs w:val="24"/>
          <w:shd w:val="clear" w:color="auto" w:fill="FFFFFF"/>
        </w:rPr>
        <w:t>CCEs</w:t>
      </w:r>
      <w:r>
        <w:rPr>
          <w:szCs w:val="24"/>
          <w:shd w:val="clear" w:color="auto" w:fill="FFFFFF"/>
        </w:rPr>
        <w:t>)</w:t>
      </w:r>
      <w:r w:rsidRPr="00D340E4">
        <w:rPr>
          <w:iCs/>
        </w:rPr>
        <w:t>. CORESET</w:t>
      </w:r>
      <w:r>
        <w:rPr>
          <w:iCs/>
        </w:rPr>
        <w:t>s</w:t>
      </w:r>
      <w:r w:rsidRPr="00D340E4">
        <w:rPr>
          <w:iCs/>
        </w:rPr>
        <w:t xml:space="preserve"> can be flexibly configured to the UE</w:t>
      </w:r>
      <w:r>
        <w:rPr>
          <w:iCs/>
        </w:rPr>
        <w:t xml:space="preserve"> after the initial access</w:t>
      </w:r>
      <w:r w:rsidRPr="00D340E4">
        <w:rPr>
          <w:iCs/>
        </w:rPr>
        <w:t xml:space="preserve">. However, there are limited configuration options </w:t>
      </w:r>
      <w:r w:rsidR="00C012CE">
        <w:rPr>
          <w:iCs/>
        </w:rPr>
        <w:t xml:space="preserve">available </w:t>
      </w:r>
      <w:r w:rsidRPr="00D340E4">
        <w:rPr>
          <w:iCs/>
        </w:rPr>
        <w:t>for the CORESET</w:t>
      </w:r>
      <w:r w:rsidR="002D6E22">
        <w:rPr>
          <w:iCs/>
        </w:rPr>
        <w:t>#0</w:t>
      </w:r>
      <w:r w:rsidRPr="00D340E4">
        <w:rPr>
          <w:iCs/>
        </w:rPr>
        <w:t xml:space="preserve"> that </w:t>
      </w:r>
      <w:r w:rsidR="003436F9">
        <w:rPr>
          <w:iCs/>
        </w:rPr>
        <w:t>are</w:t>
      </w:r>
      <w:r w:rsidRPr="00D340E4">
        <w:rPr>
          <w:iCs/>
        </w:rPr>
        <w:t xml:space="preserve"> used </w:t>
      </w:r>
      <w:proofErr w:type="gramStart"/>
      <w:r w:rsidR="003555A9">
        <w:rPr>
          <w:iCs/>
        </w:rPr>
        <w:t>e.g.</w:t>
      </w:r>
      <w:proofErr w:type="gramEnd"/>
      <w:r w:rsidR="003555A9">
        <w:rPr>
          <w:iCs/>
        </w:rPr>
        <w:t xml:space="preserve"> </w:t>
      </w:r>
      <w:r w:rsidRPr="00D340E4">
        <w:rPr>
          <w:iCs/>
        </w:rPr>
        <w:t xml:space="preserve">for </w:t>
      </w:r>
      <w:r>
        <w:rPr>
          <w:iCs/>
        </w:rPr>
        <w:t xml:space="preserve">the </w:t>
      </w:r>
      <w:r w:rsidRPr="00D340E4">
        <w:rPr>
          <w:iCs/>
        </w:rPr>
        <w:t xml:space="preserve">PDCCH </w:t>
      </w:r>
      <w:r w:rsidR="00B92F59">
        <w:rPr>
          <w:iCs/>
        </w:rPr>
        <w:t>that</w:t>
      </w:r>
      <w:r w:rsidRPr="00D340E4">
        <w:rPr>
          <w:iCs/>
        </w:rPr>
        <w:t xml:space="preserve"> schedul</w:t>
      </w:r>
      <w:r w:rsidR="00B92F59">
        <w:rPr>
          <w:iCs/>
        </w:rPr>
        <w:t>es</w:t>
      </w:r>
      <w:r w:rsidRPr="00D340E4">
        <w:rPr>
          <w:iCs/>
        </w:rPr>
        <w:t xml:space="preserve"> </w:t>
      </w:r>
      <w:r>
        <w:rPr>
          <w:iCs/>
        </w:rPr>
        <w:t>the transmission of System Information Block 1 (</w:t>
      </w:r>
      <w:r w:rsidRPr="00D340E4">
        <w:rPr>
          <w:iCs/>
        </w:rPr>
        <w:t>SIB1</w:t>
      </w:r>
      <w:r>
        <w:rPr>
          <w:iCs/>
        </w:rPr>
        <w:t>),</w:t>
      </w:r>
      <w:r w:rsidRPr="00DD23B3">
        <w:rPr>
          <w:iCs/>
        </w:rPr>
        <w:t xml:space="preserve"> </w:t>
      </w:r>
      <w:r w:rsidRPr="00C92DF7">
        <w:rPr>
          <w:iCs/>
        </w:rPr>
        <w:t xml:space="preserve">known as </w:t>
      </w:r>
      <w:r>
        <w:rPr>
          <w:iCs/>
        </w:rPr>
        <w:t>Type0-PDCCH</w:t>
      </w:r>
      <w:r w:rsidRPr="00D340E4">
        <w:rPr>
          <w:iCs/>
        </w:rPr>
        <w:t>.</w:t>
      </w:r>
    </w:p>
    <w:p w14:paraId="5FB5607C" w14:textId="2C9328D3" w:rsidR="00267CD4" w:rsidRPr="000A1393" w:rsidRDefault="00E72CAE" w:rsidP="00386537">
      <w:pPr>
        <w:spacing w:after="240"/>
        <w:jc w:val="both"/>
        <w:rPr>
          <w:b/>
          <w:u w:val="single"/>
        </w:rPr>
      </w:pPr>
      <w:r>
        <w:rPr>
          <w:b/>
          <w:bCs/>
          <w:u w:val="single"/>
        </w:rPr>
        <w:t>CORESET #0 configuration according to legacy:</w:t>
      </w:r>
    </w:p>
    <w:p w14:paraId="42680D15" w14:textId="088EC2E6" w:rsidR="00C46F17" w:rsidRPr="00FD58A6" w:rsidRDefault="00C46F17" w:rsidP="00386537">
      <w:pPr>
        <w:spacing w:after="240"/>
        <w:jc w:val="both"/>
      </w:pPr>
      <w:r>
        <w:t xml:space="preserve">First, we consider the CORESET#0 frequency domain location with respect to SSB. </w:t>
      </w:r>
      <w:r w:rsidRPr="00162969">
        <w:t xml:space="preserve">After the UE has detected PSS and SSS and demodulated </w:t>
      </w:r>
      <w:r>
        <w:t xml:space="preserve">the </w:t>
      </w:r>
      <w:r w:rsidRPr="00162969">
        <w:t xml:space="preserve">PBCH, </w:t>
      </w:r>
      <w:r>
        <w:t xml:space="preserve">the UE has acquired the Master Information Block (MIB) on the </w:t>
      </w:r>
      <w:r w:rsidRPr="00162969">
        <w:t>PBCH</w:t>
      </w:r>
      <w:r>
        <w:t>. Next</w:t>
      </w:r>
      <w:r w:rsidRPr="00162969">
        <w:t xml:space="preserve"> </w:t>
      </w:r>
      <w:r>
        <w:t xml:space="preserve">the </w:t>
      </w:r>
      <w:r w:rsidRPr="00162969">
        <w:t xml:space="preserve">UE </w:t>
      </w:r>
      <w:r>
        <w:t xml:space="preserve">needs to </w:t>
      </w:r>
      <w:r w:rsidRPr="00162969">
        <w:t xml:space="preserve">acquire the remaining </w:t>
      </w:r>
      <w:r>
        <w:t xml:space="preserve">minimum </w:t>
      </w:r>
      <w:r w:rsidRPr="00162969">
        <w:t>system information</w:t>
      </w:r>
      <w:r>
        <w:t>, carried by the SIB1</w:t>
      </w:r>
      <w:r w:rsidRPr="00162969">
        <w:t xml:space="preserve">. </w:t>
      </w:r>
      <w:r>
        <w:t xml:space="preserve">The </w:t>
      </w:r>
      <w:r w:rsidRPr="352371D3">
        <w:rPr>
          <w:shd w:val="clear" w:color="auto" w:fill="FFFFFF"/>
        </w:rPr>
        <w:t xml:space="preserve">UE </w:t>
      </w:r>
      <w:r w:rsidRPr="00162969">
        <w:t xml:space="preserve">reads </w:t>
      </w:r>
      <w:r>
        <w:t xml:space="preserve">the </w:t>
      </w:r>
      <w:r w:rsidRPr="00162969">
        <w:t xml:space="preserve">CORESET#0 configuration index from the </w:t>
      </w:r>
      <w:r>
        <w:t xml:space="preserve">MIB on the </w:t>
      </w:r>
      <w:r w:rsidRPr="00162969">
        <w:t>PBCH</w:t>
      </w:r>
      <w:r>
        <w:t>, which indicates</w:t>
      </w:r>
      <w:r w:rsidRPr="00162969">
        <w:t xml:space="preserve"> time and frequency resource allocation parameters for the CORESET. One of the parameters defines the </w:t>
      </w:r>
      <w:r>
        <w:t xml:space="preserve">frequency domain </w:t>
      </w:r>
      <w:r w:rsidRPr="00162969">
        <w:t xml:space="preserve">offset between the </w:t>
      </w:r>
      <w:r w:rsidRPr="00FD29E5">
        <w:t xml:space="preserve">first </w:t>
      </w:r>
      <w:r w:rsidR="000E5391">
        <w:t>RB</w:t>
      </w:r>
      <w:r w:rsidRPr="00FD29E5">
        <w:t xml:space="preserve"> in which the SSB</w:t>
      </w:r>
      <w:r>
        <w:t xml:space="preserve"> is</w:t>
      </w:r>
      <w:r w:rsidRPr="00FD29E5">
        <w:t xml:space="preserve"> locat</w:t>
      </w:r>
      <w:r>
        <w:t>ed and the</w:t>
      </w:r>
      <w:r w:rsidRPr="00162969">
        <w:t xml:space="preserve"> first </w:t>
      </w:r>
      <w:r w:rsidR="000E5391">
        <w:t>RB</w:t>
      </w:r>
      <w:r w:rsidRPr="00FD29E5">
        <w:t xml:space="preserve"> of CORESET#0</w:t>
      </w:r>
      <w:r>
        <w:t>.</w:t>
      </w:r>
      <w:r w:rsidRPr="00FD29E5">
        <w:t xml:space="preserve"> This procedure is illustrated in </w:t>
      </w:r>
      <w:r w:rsidRPr="00FD29E5">
        <w:fldChar w:fldCharType="begin"/>
      </w:r>
      <w:r w:rsidRPr="00FD29E5">
        <w:instrText xml:space="preserve"> REF _Ref93670400 \h </w:instrText>
      </w:r>
      <w:r w:rsidR="000E5391">
        <w:instrText xml:space="preserve"> \* MERGEFORMAT </w:instrText>
      </w:r>
      <w:r w:rsidRPr="00FD29E5">
        <w:fldChar w:fldCharType="separate"/>
      </w:r>
      <w:r w:rsidR="009C369B">
        <w:t xml:space="preserve">Figure </w:t>
      </w:r>
      <w:r w:rsidR="009C369B">
        <w:rPr>
          <w:noProof/>
        </w:rPr>
        <w:t>2</w:t>
      </w:r>
      <w:r w:rsidRPr="00FD29E5">
        <w:fldChar w:fldCharType="end"/>
      </w:r>
      <w:r>
        <w:t>.</w:t>
      </w:r>
      <w:r>
        <w:tab/>
      </w:r>
      <w:r w:rsidRPr="00FD29E5">
        <w:t xml:space="preserve"> </w:t>
      </w:r>
    </w:p>
    <w:p w14:paraId="2CCAB5C6" w14:textId="77777777" w:rsidR="00C46F17" w:rsidRDefault="00C46F17" w:rsidP="00700276">
      <w:pPr>
        <w:ind w:left="360"/>
        <w:jc w:val="center"/>
        <w:rPr>
          <w:color w:val="000000" w:themeColor="text1"/>
        </w:rPr>
      </w:pPr>
      <w:r>
        <w:rPr>
          <w:noProof/>
          <w:color w:val="000000" w:themeColor="text1"/>
        </w:rPr>
        <w:drawing>
          <wp:inline distT="0" distB="0" distL="0" distR="0" wp14:anchorId="77517647" wp14:editId="0B337D6E">
            <wp:extent cx="4708478" cy="14477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48878" cy="1460187"/>
                    </a:xfrm>
                    <a:prstGeom prst="rect">
                      <a:avLst/>
                    </a:prstGeom>
                    <a:noFill/>
                  </pic:spPr>
                </pic:pic>
              </a:graphicData>
            </a:graphic>
          </wp:inline>
        </w:drawing>
      </w:r>
    </w:p>
    <w:p w14:paraId="77AC29EB" w14:textId="67D7AA20" w:rsidR="00C46F17" w:rsidRPr="00EA45C1" w:rsidRDefault="00C46F17" w:rsidP="00386537">
      <w:pPr>
        <w:pStyle w:val="Caption"/>
        <w:spacing w:after="240"/>
        <w:jc w:val="center"/>
        <w:rPr>
          <w:color w:val="000000" w:themeColor="text1"/>
        </w:rPr>
      </w:pPr>
      <w:bookmarkStart w:id="6" w:name="_Ref93670400"/>
      <w:r>
        <w:t xml:space="preserve">Figure </w:t>
      </w:r>
      <w:r>
        <w:fldChar w:fldCharType="begin"/>
      </w:r>
      <w:r>
        <w:instrText xml:space="preserve"> SEQ Figure \* ARABIC </w:instrText>
      </w:r>
      <w:r>
        <w:fldChar w:fldCharType="separate"/>
      </w:r>
      <w:r w:rsidR="009C369B">
        <w:rPr>
          <w:noProof/>
        </w:rPr>
        <w:t>2</w:t>
      </w:r>
      <w:r>
        <w:fldChar w:fldCharType="end"/>
      </w:r>
      <w:bookmarkEnd w:id="6"/>
      <w:r w:rsidR="005C4A14">
        <w:t>.</w:t>
      </w:r>
      <w:r>
        <w:t xml:space="preserve"> CORESET#0 frequency domain resource allocation signalling.</w:t>
      </w:r>
    </w:p>
    <w:p w14:paraId="22D11708" w14:textId="351D17AD" w:rsidR="00C46F17" w:rsidRDefault="00C46F17" w:rsidP="00A454E9">
      <w:pPr>
        <w:jc w:val="both"/>
      </w:pPr>
      <w:proofErr w:type="gramStart"/>
      <w:r w:rsidRPr="352371D3">
        <w:t>Similar to</w:t>
      </w:r>
      <w:proofErr w:type="gramEnd"/>
      <w:r w:rsidRPr="352371D3">
        <w:t xml:space="preserve"> the PBCH transmission, puncturing may be needed to constrain CORESET#0 within the available spectrum. This</w:t>
      </w:r>
      <w:r w:rsidRPr="352371D3" w:rsidDel="008C39A3">
        <w:t xml:space="preserve"> </w:t>
      </w:r>
      <w:r w:rsidR="008C39A3">
        <w:t>may lead</w:t>
      </w:r>
      <w:r w:rsidR="008C39A3" w:rsidRPr="352371D3">
        <w:t xml:space="preserve"> </w:t>
      </w:r>
      <w:r w:rsidRPr="352371D3">
        <w:t>to situation</w:t>
      </w:r>
      <w:r w:rsidR="00D44D36">
        <w:t>s</w:t>
      </w:r>
      <w:r w:rsidRPr="352371D3">
        <w:t xml:space="preserve"> where the </w:t>
      </w:r>
      <w:r w:rsidR="00916497">
        <w:t>constrained</w:t>
      </w:r>
      <w:r w:rsidRPr="352371D3">
        <w:t xml:space="preserve"> CORESET#0 </w:t>
      </w:r>
      <w:r w:rsidR="00D44D36">
        <w:t xml:space="preserve">would </w:t>
      </w:r>
      <w:r w:rsidRPr="352371D3">
        <w:t>contain some partial CCEs</w:t>
      </w:r>
      <w:r w:rsidR="00D44D36">
        <w:t xml:space="preserve">. For </w:t>
      </w:r>
      <w:proofErr w:type="gramStart"/>
      <w:r w:rsidR="00D44D36">
        <w:t>example</w:t>
      </w:r>
      <w:proofErr w:type="gramEnd"/>
      <w:r w:rsidR="00D44D36">
        <w:t xml:space="preserve"> when the available spectrum is not an integer multiple of CCE size and is less than 24 </w:t>
      </w:r>
      <w:r w:rsidR="000E5391">
        <w:t>RB</w:t>
      </w:r>
      <w:r w:rsidR="00D44D36">
        <w:t>s, there would be at least one partial CCE. However, if the</w:t>
      </w:r>
      <w:r w:rsidR="005C7D9F">
        <w:t xml:space="preserve"> puncturing of PBCH is not </w:t>
      </w:r>
      <w:proofErr w:type="gramStart"/>
      <w:r w:rsidR="005C7D9F">
        <w:t>taken into account</w:t>
      </w:r>
      <w:proofErr w:type="gramEnd"/>
      <w:r w:rsidR="005C7D9F">
        <w:t xml:space="preserve"> on the </w:t>
      </w:r>
      <w:r w:rsidR="00D44D36">
        <w:t>CORESET#0 frequency domain allocation</w:t>
      </w:r>
      <w:r w:rsidR="005C7D9F">
        <w:t>, there would be unnecessarily two CCEs that are punctured.</w:t>
      </w:r>
      <w:r w:rsidRPr="352371D3">
        <w:t xml:space="preserve"> As a </w:t>
      </w:r>
      <w:r>
        <w:t xml:space="preserve">CCE is used as the basic resource unit in channel estimation, partial CCEs can degrade channel estimation. </w:t>
      </w:r>
      <w:r w:rsidR="00AE60E9">
        <w:t xml:space="preserve">Although the </w:t>
      </w:r>
      <w:r w:rsidR="00866820">
        <w:t xml:space="preserve">use of partial CCEs is unavoidable, it makes sense to minimize the number of </w:t>
      </w:r>
      <w:r w:rsidR="003469A2">
        <w:t xml:space="preserve">partial CCEs. </w:t>
      </w:r>
      <w:r>
        <w:t xml:space="preserve">Thus, the CORESET#0 frequency domain allocation may require re-consideration to keep CORESET#0 aligned at the CCE level with the non-punctured </w:t>
      </w:r>
      <w:r w:rsidR="000E5391">
        <w:t>RB</w:t>
      </w:r>
      <w:r>
        <w:t>s of the SSB.</w:t>
      </w:r>
    </w:p>
    <w:p w14:paraId="4A6D4EB8" w14:textId="2A8661C2" w:rsidR="00C46F17" w:rsidRPr="00903B6D" w:rsidRDefault="00C46F17" w:rsidP="000E5391">
      <w:pPr>
        <w:jc w:val="both"/>
        <w:rPr>
          <w:b/>
          <w:bCs/>
          <w:i/>
          <w:iCs/>
        </w:rPr>
      </w:pPr>
      <w:bookmarkStart w:id="7" w:name="_Hlk127532012"/>
      <w:r>
        <w:rPr>
          <w:b/>
          <w:bCs/>
          <w:i/>
          <w:iCs/>
        </w:rPr>
        <w:t>Proposal</w:t>
      </w:r>
      <w:r w:rsidRPr="00903B6D">
        <w:rPr>
          <w:b/>
          <w:bCs/>
          <w:i/>
          <w:iCs/>
        </w:rPr>
        <w:t xml:space="preserve"> </w:t>
      </w:r>
      <w:r w:rsidR="001A5F83">
        <w:rPr>
          <w:b/>
          <w:bCs/>
          <w:i/>
          <w:iCs/>
        </w:rPr>
        <w:t>4</w:t>
      </w:r>
      <w:r w:rsidRPr="00903B6D">
        <w:rPr>
          <w:b/>
          <w:bCs/>
          <w:i/>
          <w:iCs/>
        </w:rPr>
        <w:t>:</w:t>
      </w:r>
      <w:r>
        <w:rPr>
          <w:b/>
          <w:bCs/>
          <w:i/>
          <w:iCs/>
        </w:rPr>
        <w:t xml:space="preserve"> </w:t>
      </w:r>
      <w:r>
        <w:rPr>
          <w:i/>
          <w:iCs/>
        </w:rPr>
        <w:t xml:space="preserve">Keep CORESET#0 aligned at the CCE level with the non-punctured </w:t>
      </w:r>
      <w:r w:rsidR="000E5391">
        <w:rPr>
          <w:i/>
          <w:iCs/>
        </w:rPr>
        <w:t>RB</w:t>
      </w:r>
      <w:r>
        <w:rPr>
          <w:i/>
          <w:iCs/>
        </w:rPr>
        <w:t>s of the SSB</w:t>
      </w:r>
    </w:p>
    <w:bookmarkEnd w:id="7"/>
    <w:p w14:paraId="39A1BF7C" w14:textId="38B8F2DE" w:rsidR="00102BEE" w:rsidRDefault="00102BEE" w:rsidP="00102BEE">
      <w:pPr>
        <w:pStyle w:val="Heading2"/>
        <w:spacing w:before="360"/>
        <w:ind w:left="578" w:hanging="578"/>
      </w:pPr>
      <w:r>
        <w:t>CORESET #0 configuration for narrowband scenario</w:t>
      </w:r>
    </w:p>
    <w:p w14:paraId="64127F32" w14:textId="37DB8996" w:rsidR="00F42EA4" w:rsidRPr="00541F2D" w:rsidRDefault="00F42EA4" w:rsidP="00F42EA4">
      <w:pPr>
        <w:spacing w:after="0"/>
        <w:jc w:val="both"/>
      </w:pPr>
      <w:r w:rsidRPr="00DE701C">
        <w:t xml:space="preserve">The following was </w:t>
      </w:r>
      <w:r w:rsidR="008C697D">
        <w:t>conclude</w:t>
      </w:r>
      <w:r w:rsidR="008C697D" w:rsidRPr="00541F2D">
        <w:t>d</w:t>
      </w:r>
      <w:r w:rsidR="008C697D" w:rsidRPr="00DE701C">
        <w:t xml:space="preserve"> </w:t>
      </w:r>
      <w:r w:rsidRPr="00DE701C">
        <w:t>in RAN#99 [</w:t>
      </w:r>
      <w:r w:rsidR="00702361">
        <w:t>6</w:t>
      </w:r>
      <w:r w:rsidRPr="00DE701C">
        <w:t>]</w:t>
      </w:r>
      <w:r>
        <w:t>:</w:t>
      </w:r>
    </w:p>
    <w:p w14:paraId="34A69767" w14:textId="77777777" w:rsidR="00F42EA4" w:rsidRPr="00FA032D" w:rsidRDefault="00F42EA4" w:rsidP="00F42EA4">
      <w:pPr>
        <w:numPr>
          <w:ilvl w:val="0"/>
          <w:numId w:val="71"/>
        </w:numPr>
        <w:spacing w:after="0"/>
        <w:jc w:val="both"/>
        <w:rPr>
          <w:i/>
          <w:iCs/>
          <w:color w:val="0070C0"/>
          <w:sz w:val="18"/>
          <w:szCs w:val="18"/>
        </w:rPr>
      </w:pPr>
      <w:r w:rsidRPr="00FA032D">
        <w:rPr>
          <w:i/>
          <w:iCs/>
          <w:color w:val="0070C0"/>
          <w:sz w:val="18"/>
          <w:szCs w:val="18"/>
        </w:rPr>
        <w:t>For the 3MHz channel bandwidth in band n100 (max channel utilization 15 PRBs as already agreed in RAN1/RAN4):</w:t>
      </w:r>
    </w:p>
    <w:p w14:paraId="760B1605" w14:textId="77777777" w:rsidR="00F42EA4" w:rsidRPr="00FA032D" w:rsidRDefault="00F42EA4" w:rsidP="00F42EA4">
      <w:pPr>
        <w:numPr>
          <w:ilvl w:val="1"/>
          <w:numId w:val="71"/>
        </w:numPr>
        <w:spacing w:after="0"/>
        <w:jc w:val="both"/>
        <w:rPr>
          <w:i/>
          <w:iCs/>
          <w:color w:val="0070C0"/>
          <w:sz w:val="18"/>
          <w:szCs w:val="18"/>
        </w:rPr>
      </w:pPr>
      <w:r w:rsidRPr="00FA032D">
        <w:rPr>
          <w:i/>
          <w:iCs/>
          <w:color w:val="0070C0"/>
          <w:sz w:val="18"/>
          <w:szCs w:val="18"/>
        </w:rPr>
        <w:t>PBCH transmission bandwidth is 12 PRBs</w:t>
      </w:r>
    </w:p>
    <w:p w14:paraId="2258A239" w14:textId="77777777" w:rsidR="00F42EA4" w:rsidRPr="00FA032D" w:rsidRDefault="00F42EA4" w:rsidP="00F42EA4">
      <w:pPr>
        <w:numPr>
          <w:ilvl w:val="1"/>
          <w:numId w:val="71"/>
        </w:numPr>
        <w:spacing w:after="0"/>
        <w:jc w:val="both"/>
        <w:rPr>
          <w:i/>
          <w:iCs/>
          <w:color w:val="0070C0"/>
          <w:sz w:val="18"/>
          <w:szCs w:val="18"/>
        </w:rPr>
      </w:pPr>
      <w:r w:rsidRPr="00FA032D">
        <w:rPr>
          <w:i/>
          <w:iCs/>
          <w:color w:val="0070C0"/>
          <w:sz w:val="18"/>
          <w:szCs w:val="18"/>
        </w:rPr>
        <w:t>CORESET#0 transmission bandwidth is to be decided by RAN1</w:t>
      </w:r>
    </w:p>
    <w:p w14:paraId="3D542778" w14:textId="77777777" w:rsidR="00F42EA4" w:rsidRPr="00FA032D" w:rsidRDefault="00F42EA4" w:rsidP="00F42EA4">
      <w:pPr>
        <w:numPr>
          <w:ilvl w:val="0"/>
          <w:numId w:val="71"/>
        </w:numPr>
        <w:spacing w:after="0"/>
        <w:jc w:val="both"/>
        <w:rPr>
          <w:i/>
          <w:iCs/>
          <w:color w:val="0070C0"/>
          <w:sz w:val="18"/>
          <w:szCs w:val="18"/>
        </w:rPr>
      </w:pPr>
      <w:r w:rsidRPr="00FA032D">
        <w:rPr>
          <w:i/>
          <w:iCs/>
          <w:color w:val="0070C0"/>
          <w:sz w:val="18"/>
          <w:szCs w:val="18"/>
        </w:rPr>
        <w:t>RAN1 is requested to consider whether the above also applies for other bands with 3MHz channel bandwidth, or whether the PBCH transmission bandwidth is 15 PRBs for such bands.</w:t>
      </w:r>
    </w:p>
    <w:p w14:paraId="607AFA5D" w14:textId="77777777" w:rsidR="00F42EA4" w:rsidRPr="00FA032D" w:rsidRDefault="00F42EA4" w:rsidP="00F42EA4">
      <w:pPr>
        <w:numPr>
          <w:ilvl w:val="0"/>
          <w:numId w:val="71"/>
        </w:numPr>
        <w:spacing w:after="0"/>
        <w:jc w:val="both"/>
        <w:rPr>
          <w:i/>
          <w:iCs/>
          <w:color w:val="0070C0"/>
          <w:sz w:val="18"/>
          <w:szCs w:val="18"/>
        </w:rPr>
      </w:pPr>
      <w:r w:rsidRPr="00FA032D">
        <w:rPr>
          <w:i/>
          <w:iCs/>
          <w:color w:val="0070C0"/>
          <w:sz w:val="18"/>
          <w:szCs w:val="18"/>
        </w:rPr>
        <w:t>For the 5MHz channel bandwidth:</w:t>
      </w:r>
    </w:p>
    <w:p w14:paraId="68E39E78" w14:textId="77777777" w:rsidR="00F42EA4" w:rsidRPr="00FA032D" w:rsidRDefault="00F42EA4" w:rsidP="00F42EA4">
      <w:pPr>
        <w:numPr>
          <w:ilvl w:val="1"/>
          <w:numId w:val="71"/>
        </w:numPr>
        <w:spacing w:after="0"/>
        <w:jc w:val="both"/>
        <w:rPr>
          <w:i/>
          <w:iCs/>
          <w:color w:val="0070C0"/>
          <w:sz w:val="18"/>
          <w:szCs w:val="18"/>
        </w:rPr>
      </w:pPr>
      <w:r w:rsidRPr="00FA032D">
        <w:rPr>
          <w:i/>
          <w:iCs/>
          <w:color w:val="0070C0"/>
          <w:sz w:val="18"/>
          <w:szCs w:val="18"/>
        </w:rPr>
        <w:t>PBCH transmission bandwidth is 20 PRBs</w:t>
      </w:r>
    </w:p>
    <w:p w14:paraId="7F4355E1" w14:textId="77777777" w:rsidR="00F42EA4" w:rsidRPr="00FA032D" w:rsidRDefault="00F42EA4" w:rsidP="00F42EA4">
      <w:pPr>
        <w:numPr>
          <w:ilvl w:val="1"/>
          <w:numId w:val="71"/>
        </w:numPr>
        <w:spacing w:after="0"/>
        <w:jc w:val="both"/>
        <w:rPr>
          <w:i/>
          <w:iCs/>
          <w:color w:val="0070C0"/>
          <w:sz w:val="18"/>
          <w:szCs w:val="18"/>
        </w:rPr>
      </w:pPr>
      <w:r w:rsidRPr="00FA032D">
        <w:rPr>
          <w:i/>
          <w:iCs/>
          <w:color w:val="0070C0"/>
          <w:sz w:val="18"/>
          <w:szCs w:val="18"/>
        </w:rPr>
        <w:t>CORESET#0 transmission bandwidth is to be decided by RAN1</w:t>
      </w:r>
    </w:p>
    <w:p w14:paraId="55429558" w14:textId="77777777" w:rsidR="00F42EA4" w:rsidRPr="00FA032D" w:rsidRDefault="00F42EA4" w:rsidP="00F42EA4">
      <w:pPr>
        <w:numPr>
          <w:ilvl w:val="0"/>
          <w:numId w:val="71"/>
        </w:numPr>
        <w:spacing w:after="0"/>
        <w:jc w:val="both"/>
        <w:rPr>
          <w:i/>
          <w:iCs/>
          <w:color w:val="0070C0"/>
          <w:sz w:val="18"/>
          <w:szCs w:val="18"/>
        </w:rPr>
      </w:pPr>
      <w:r w:rsidRPr="00FA032D">
        <w:rPr>
          <w:i/>
          <w:iCs/>
          <w:color w:val="0070C0"/>
          <w:sz w:val="18"/>
          <w:szCs w:val="18"/>
        </w:rPr>
        <w:t>Other details (including sync raster details) are to be progressed in the WGs.</w:t>
      </w:r>
    </w:p>
    <w:p w14:paraId="76682D81" w14:textId="77777777" w:rsidR="00F42EA4" w:rsidRDefault="00F42EA4" w:rsidP="00F42EA4">
      <w:pPr>
        <w:spacing w:after="0"/>
        <w:jc w:val="both"/>
        <w:rPr>
          <w:i/>
          <w:iCs/>
        </w:rPr>
      </w:pPr>
    </w:p>
    <w:p w14:paraId="3290E09E" w14:textId="005D58B6" w:rsidR="00F42EA4" w:rsidRPr="00541F2D" w:rsidRDefault="00F42EA4" w:rsidP="00F42EA4">
      <w:pPr>
        <w:spacing w:after="0"/>
        <w:jc w:val="both"/>
      </w:pPr>
      <w:r>
        <w:t>Based on that, we think that it makes sense to consider two new tables for NR&lt;5MHz scenarios:</w:t>
      </w:r>
    </w:p>
    <w:p w14:paraId="7B05D0AE" w14:textId="74A766A4" w:rsidR="00F42EA4" w:rsidRDefault="00F42EA4" w:rsidP="00F42EA4">
      <w:pPr>
        <w:pStyle w:val="ListParagraph"/>
        <w:numPr>
          <w:ilvl w:val="0"/>
          <w:numId w:val="69"/>
        </w:numPr>
        <w:jc w:val="both"/>
        <w:rPr>
          <w:sz w:val="20"/>
          <w:szCs w:val="20"/>
          <w:lang w:val="en-US"/>
        </w:rPr>
      </w:pPr>
      <w:r>
        <w:rPr>
          <w:sz w:val="20"/>
          <w:szCs w:val="20"/>
          <w:lang w:val="en-US"/>
        </w:rPr>
        <w:t xml:space="preserve">The first new table </w:t>
      </w:r>
      <w:r w:rsidR="003F1941">
        <w:rPr>
          <w:sz w:val="20"/>
          <w:szCs w:val="20"/>
          <w:lang w:val="en-US"/>
        </w:rPr>
        <w:t xml:space="preserve">is </w:t>
      </w:r>
      <w:r>
        <w:rPr>
          <w:sz w:val="20"/>
          <w:szCs w:val="20"/>
          <w:lang w:val="en-US"/>
        </w:rPr>
        <w:t>defined</w:t>
      </w:r>
      <w:r w:rsidRPr="00DE701C">
        <w:rPr>
          <w:sz w:val="20"/>
          <w:szCs w:val="20"/>
          <w:lang w:val="en-US"/>
        </w:rPr>
        <w:t xml:space="preserve"> for 3 MHz </w:t>
      </w:r>
      <w:r>
        <w:rPr>
          <w:sz w:val="20"/>
          <w:szCs w:val="20"/>
          <w:lang w:val="en-US"/>
        </w:rPr>
        <w:t>channel bandwidth scenario</w:t>
      </w:r>
      <w:r w:rsidR="00447A51">
        <w:rPr>
          <w:sz w:val="20"/>
          <w:szCs w:val="20"/>
          <w:lang w:val="en-US"/>
        </w:rPr>
        <w:t>.</w:t>
      </w:r>
    </w:p>
    <w:p w14:paraId="2923A7C3" w14:textId="14504477" w:rsidR="00F42EA4" w:rsidRDefault="003F1941" w:rsidP="00F42EA4">
      <w:pPr>
        <w:pStyle w:val="ListParagraph"/>
        <w:numPr>
          <w:ilvl w:val="1"/>
          <w:numId w:val="69"/>
        </w:numPr>
        <w:jc w:val="both"/>
        <w:rPr>
          <w:sz w:val="20"/>
          <w:szCs w:val="20"/>
          <w:lang w:val="en-US"/>
        </w:rPr>
      </w:pPr>
      <w:r>
        <w:rPr>
          <w:sz w:val="20"/>
          <w:szCs w:val="20"/>
          <w:lang w:val="en-US"/>
        </w:rPr>
        <w:t>It s</w:t>
      </w:r>
      <w:r w:rsidR="00F42EA4">
        <w:rPr>
          <w:sz w:val="20"/>
          <w:szCs w:val="20"/>
          <w:lang w:val="en-US"/>
        </w:rPr>
        <w:t>upports CORESET#0 transmissi</w:t>
      </w:r>
      <w:r w:rsidR="007A2BB1">
        <w:rPr>
          <w:sz w:val="20"/>
          <w:szCs w:val="20"/>
          <w:lang w:val="en-US"/>
        </w:rPr>
        <w:t>o</w:t>
      </w:r>
      <w:r w:rsidR="00F42EA4">
        <w:rPr>
          <w:sz w:val="20"/>
          <w:szCs w:val="20"/>
          <w:lang w:val="en-US"/>
        </w:rPr>
        <w:t>n bandwidth</w:t>
      </w:r>
      <w:r w:rsidR="00C32F4C">
        <w:rPr>
          <w:sz w:val="20"/>
          <w:szCs w:val="20"/>
          <w:lang w:val="en-US"/>
        </w:rPr>
        <w:t>s</w:t>
      </w:r>
      <w:r w:rsidR="00F42EA4">
        <w:rPr>
          <w:sz w:val="20"/>
          <w:szCs w:val="20"/>
          <w:lang w:val="en-US"/>
        </w:rPr>
        <w:t xml:space="preserve"> between 12 and 15 RBs</w:t>
      </w:r>
    </w:p>
    <w:p w14:paraId="57E7A3C1" w14:textId="2F659384" w:rsidR="00F42EA4" w:rsidRDefault="003F1941" w:rsidP="00F42EA4">
      <w:pPr>
        <w:pStyle w:val="ListParagraph"/>
        <w:numPr>
          <w:ilvl w:val="1"/>
          <w:numId w:val="69"/>
        </w:numPr>
        <w:jc w:val="both"/>
        <w:rPr>
          <w:sz w:val="20"/>
          <w:szCs w:val="20"/>
          <w:lang w:val="en-US"/>
        </w:rPr>
      </w:pPr>
      <w:r>
        <w:rPr>
          <w:sz w:val="20"/>
          <w:szCs w:val="20"/>
          <w:lang w:val="en-US"/>
        </w:rPr>
        <w:t>It c</w:t>
      </w:r>
      <w:r w:rsidR="00367FDD">
        <w:rPr>
          <w:sz w:val="20"/>
          <w:szCs w:val="20"/>
          <w:lang w:val="en-US"/>
        </w:rPr>
        <w:t xml:space="preserve">overs </w:t>
      </w:r>
      <w:r w:rsidR="00F42EA4">
        <w:rPr>
          <w:sz w:val="20"/>
          <w:szCs w:val="20"/>
          <w:lang w:val="en-US"/>
        </w:rPr>
        <w:t>both PBCH options: 12 RBs and 15 RBs (if supported)</w:t>
      </w:r>
    </w:p>
    <w:p w14:paraId="6C81FAA1" w14:textId="2519D64B" w:rsidR="00F42EA4" w:rsidRDefault="00F42EA4" w:rsidP="00F42EA4">
      <w:pPr>
        <w:pStyle w:val="ListParagraph"/>
        <w:numPr>
          <w:ilvl w:val="1"/>
          <w:numId w:val="69"/>
        </w:numPr>
        <w:jc w:val="both"/>
        <w:rPr>
          <w:sz w:val="20"/>
          <w:szCs w:val="20"/>
          <w:lang w:val="en-US"/>
        </w:rPr>
      </w:pPr>
      <w:r>
        <w:rPr>
          <w:sz w:val="20"/>
          <w:szCs w:val="20"/>
          <w:lang w:val="en-US"/>
        </w:rPr>
        <w:t xml:space="preserve">The first table is selected </w:t>
      </w:r>
      <w:r w:rsidR="00C32F4C">
        <w:rPr>
          <w:sz w:val="20"/>
          <w:szCs w:val="20"/>
          <w:lang w:val="en-US"/>
        </w:rPr>
        <w:t xml:space="preserve">when </w:t>
      </w:r>
      <w:r>
        <w:rPr>
          <w:sz w:val="20"/>
          <w:szCs w:val="20"/>
          <w:lang w:val="en-US"/>
        </w:rPr>
        <w:t xml:space="preserve">PSS/SSS </w:t>
      </w:r>
      <w:r w:rsidR="00C32F4C">
        <w:rPr>
          <w:sz w:val="20"/>
          <w:szCs w:val="20"/>
          <w:lang w:val="en-US"/>
        </w:rPr>
        <w:t xml:space="preserve">is </w:t>
      </w:r>
      <w:r>
        <w:rPr>
          <w:sz w:val="20"/>
          <w:szCs w:val="20"/>
          <w:lang w:val="en-US"/>
        </w:rPr>
        <w:t>detected from a new synch raster point.</w:t>
      </w:r>
    </w:p>
    <w:p w14:paraId="5178D252" w14:textId="2EA44B3C" w:rsidR="00F42EA4" w:rsidRDefault="00F42EA4" w:rsidP="00F42EA4">
      <w:pPr>
        <w:pStyle w:val="ListParagraph"/>
        <w:numPr>
          <w:ilvl w:val="0"/>
          <w:numId w:val="69"/>
        </w:numPr>
        <w:jc w:val="both"/>
        <w:rPr>
          <w:sz w:val="20"/>
          <w:szCs w:val="20"/>
          <w:lang w:val="en-US"/>
        </w:rPr>
      </w:pPr>
      <w:r>
        <w:rPr>
          <w:sz w:val="20"/>
          <w:szCs w:val="20"/>
          <w:lang w:val="en-US"/>
        </w:rPr>
        <w:t xml:space="preserve">The second new table </w:t>
      </w:r>
      <w:r w:rsidR="00C42313">
        <w:rPr>
          <w:sz w:val="20"/>
          <w:szCs w:val="20"/>
          <w:lang w:val="en-US"/>
        </w:rPr>
        <w:t xml:space="preserve">is </w:t>
      </w:r>
      <w:r>
        <w:rPr>
          <w:sz w:val="20"/>
          <w:szCs w:val="20"/>
          <w:lang w:val="en-US"/>
        </w:rPr>
        <w:t xml:space="preserve">defined for </w:t>
      </w:r>
      <w:r w:rsidR="009D0A12">
        <w:rPr>
          <w:sz w:val="20"/>
          <w:szCs w:val="20"/>
          <w:lang w:val="en-US"/>
        </w:rPr>
        <w:t>band</w:t>
      </w:r>
      <w:r>
        <w:rPr>
          <w:sz w:val="20"/>
          <w:szCs w:val="20"/>
          <w:lang w:val="en-US"/>
        </w:rPr>
        <w:t xml:space="preserve"> n100,</w:t>
      </w:r>
      <w:r w:rsidR="00C015D1">
        <w:rPr>
          <w:sz w:val="20"/>
          <w:szCs w:val="20"/>
          <w:lang w:val="en-US"/>
        </w:rPr>
        <w:t xml:space="preserve"> and it is applied</w:t>
      </w:r>
      <w:r>
        <w:rPr>
          <w:sz w:val="20"/>
          <w:szCs w:val="20"/>
          <w:lang w:val="en-US"/>
        </w:rPr>
        <w:t xml:space="preserve"> when operating according 5 MHz channel bandwidth scenario</w:t>
      </w:r>
      <w:r w:rsidR="009D0A12">
        <w:rPr>
          <w:sz w:val="20"/>
          <w:szCs w:val="20"/>
          <w:lang w:val="en-US"/>
        </w:rPr>
        <w:t xml:space="preserve"> on that band</w:t>
      </w:r>
      <w:r w:rsidR="00447A51">
        <w:rPr>
          <w:sz w:val="20"/>
          <w:szCs w:val="20"/>
          <w:lang w:val="en-US"/>
        </w:rPr>
        <w:t>.</w:t>
      </w:r>
    </w:p>
    <w:p w14:paraId="232979EB" w14:textId="2A92F232" w:rsidR="00F42EA4" w:rsidRPr="00DE701C" w:rsidRDefault="00C015D1" w:rsidP="00F42EA4">
      <w:pPr>
        <w:pStyle w:val="ListParagraph"/>
        <w:numPr>
          <w:ilvl w:val="1"/>
          <w:numId w:val="69"/>
        </w:numPr>
        <w:jc w:val="both"/>
        <w:rPr>
          <w:sz w:val="20"/>
          <w:szCs w:val="20"/>
          <w:lang w:val="en-US"/>
        </w:rPr>
      </w:pPr>
      <w:r>
        <w:rPr>
          <w:sz w:val="20"/>
          <w:szCs w:val="20"/>
          <w:lang w:val="en-US"/>
        </w:rPr>
        <w:t xml:space="preserve">It supports </w:t>
      </w:r>
      <w:r w:rsidR="00F42EA4">
        <w:rPr>
          <w:sz w:val="20"/>
          <w:szCs w:val="20"/>
          <w:lang w:val="en-US"/>
        </w:rPr>
        <w:t>CORESET#0 transmissi</w:t>
      </w:r>
      <w:r w:rsidR="00C32F4C">
        <w:rPr>
          <w:sz w:val="20"/>
          <w:szCs w:val="20"/>
          <w:lang w:val="en-US"/>
        </w:rPr>
        <w:t>o</w:t>
      </w:r>
      <w:r w:rsidR="00F42EA4">
        <w:rPr>
          <w:sz w:val="20"/>
          <w:szCs w:val="20"/>
          <w:lang w:val="en-US"/>
        </w:rPr>
        <w:t>n bandwidth</w:t>
      </w:r>
      <w:r w:rsidR="00C32F4C">
        <w:rPr>
          <w:sz w:val="20"/>
          <w:szCs w:val="20"/>
          <w:lang w:val="en-US"/>
        </w:rPr>
        <w:t>s</w:t>
      </w:r>
      <w:r w:rsidR="00F42EA4">
        <w:rPr>
          <w:sz w:val="20"/>
          <w:szCs w:val="20"/>
          <w:lang w:val="en-US"/>
        </w:rPr>
        <w:t xml:space="preserve"> between 20 and 24 RBs</w:t>
      </w:r>
    </w:p>
    <w:p w14:paraId="0936F5F4" w14:textId="77777777" w:rsidR="00F42EA4" w:rsidRDefault="00F42EA4" w:rsidP="00F42EA4">
      <w:pPr>
        <w:pStyle w:val="ListParagraph"/>
        <w:numPr>
          <w:ilvl w:val="1"/>
          <w:numId w:val="69"/>
        </w:numPr>
        <w:jc w:val="both"/>
        <w:rPr>
          <w:sz w:val="20"/>
          <w:szCs w:val="20"/>
          <w:lang w:val="en-US"/>
        </w:rPr>
      </w:pPr>
      <w:r>
        <w:rPr>
          <w:sz w:val="20"/>
          <w:szCs w:val="20"/>
          <w:lang w:val="en-US"/>
        </w:rPr>
        <w:t>The second table is selected when PSS/SSS detected from a legacy synch raster point</w:t>
      </w:r>
    </w:p>
    <w:p w14:paraId="683888FF" w14:textId="6B3EB47D" w:rsidR="00F42EA4" w:rsidRDefault="00F42EA4" w:rsidP="0063557A">
      <w:pPr>
        <w:spacing w:before="180" w:after="120"/>
        <w:jc w:val="both"/>
        <w:rPr>
          <w:i/>
          <w:iCs/>
          <w:lang w:val="en-US"/>
        </w:rPr>
      </w:pPr>
      <w:r w:rsidRPr="00DE701C">
        <w:rPr>
          <w:b/>
          <w:bCs/>
          <w:i/>
          <w:iCs/>
          <w:lang w:val="en-US"/>
        </w:rPr>
        <w:t xml:space="preserve">Proposal </w:t>
      </w:r>
      <w:r>
        <w:rPr>
          <w:b/>
          <w:bCs/>
          <w:i/>
          <w:iCs/>
          <w:lang w:val="en-US"/>
        </w:rPr>
        <w:t>5</w:t>
      </w:r>
      <w:r w:rsidRPr="00F5047A">
        <w:rPr>
          <w:lang w:val="en-US"/>
        </w:rPr>
        <w:t xml:space="preserve">: </w:t>
      </w:r>
      <w:r>
        <w:rPr>
          <w:i/>
          <w:iCs/>
          <w:lang w:val="en-US"/>
        </w:rPr>
        <w:t xml:space="preserve">Introduce two new tables, one for cases with 3MHz CBW, another for 5MHz CBW </w:t>
      </w:r>
      <w:r w:rsidR="00765952">
        <w:rPr>
          <w:i/>
          <w:iCs/>
          <w:lang w:val="en-US"/>
        </w:rPr>
        <w:t>on band</w:t>
      </w:r>
      <w:r>
        <w:rPr>
          <w:i/>
          <w:iCs/>
          <w:lang w:val="en-US"/>
        </w:rPr>
        <w:t xml:space="preserve"> n100.</w:t>
      </w:r>
    </w:p>
    <w:p w14:paraId="5BEC8EA7" w14:textId="77777777" w:rsidR="00F42EA4" w:rsidRPr="00CD0374" w:rsidRDefault="00F42EA4" w:rsidP="008A600F">
      <w:pPr>
        <w:spacing w:after="0"/>
        <w:jc w:val="both"/>
        <w:rPr>
          <w:i/>
          <w:iCs/>
          <w:lang w:val="en-US"/>
        </w:rPr>
      </w:pPr>
    </w:p>
    <w:p w14:paraId="210F04DA" w14:textId="1F781723" w:rsidR="003F2B27" w:rsidRDefault="00F42EA4" w:rsidP="0063557A">
      <w:pPr>
        <w:jc w:val="both"/>
      </w:pPr>
      <w:r w:rsidRPr="000A1393">
        <w:rPr>
          <w:b/>
        </w:rPr>
        <w:t>Number of RBs</w:t>
      </w:r>
      <w:r>
        <w:rPr>
          <w:b/>
          <w:bCs/>
        </w:rPr>
        <w:t xml:space="preserve"> &amp; Puncturing pattern</w:t>
      </w:r>
      <w:r w:rsidRPr="000A1393">
        <w:rPr>
          <w:b/>
        </w:rPr>
        <w:t>:</w:t>
      </w:r>
      <w:r>
        <w:t xml:space="preserve"> Instead of defining multiple frequency domain size options for CORESET#0, it makes sense to keep the number of RBs always as 24. On top of that, the new CORESET#0 configuration table should indicate the puncturing pattern for Type0-PDCCH. One benefit of this approach is that there is no need to define new size options for CORESET#0, and the size stays as multiple of 6RBs according to the legacy. Another benefit is that it makes it possible to use different puncturing pattern (</w:t>
      </w:r>
      <w:proofErr w:type="gramStart"/>
      <w:r>
        <w:t>i.e.</w:t>
      </w:r>
      <w:proofErr w:type="gramEnd"/>
      <w:r>
        <w:t xml:space="preserve"> larger Tx BW) for RRC configured search spaces associated to CORESET#0. </w:t>
      </w:r>
    </w:p>
    <w:p w14:paraId="34B5A201" w14:textId="77777777" w:rsidR="00F42EA4" w:rsidRDefault="00F42EA4" w:rsidP="002D3619">
      <w:pPr>
        <w:spacing w:after="120"/>
        <w:jc w:val="both"/>
      </w:pPr>
      <w:r>
        <w:rPr>
          <w:b/>
          <w:bCs/>
          <w:i/>
          <w:iCs/>
        </w:rPr>
        <w:t>Proposal</w:t>
      </w:r>
      <w:r w:rsidRPr="00903B6D">
        <w:rPr>
          <w:b/>
          <w:bCs/>
          <w:i/>
          <w:iCs/>
        </w:rPr>
        <w:t xml:space="preserve"> </w:t>
      </w:r>
      <w:r>
        <w:rPr>
          <w:b/>
          <w:i/>
        </w:rPr>
        <w:t>6</w:t>
      </w:r>
      <w:r w:rsidRPr="00903B6D">
        <w:rPr>
          <w:b/>
          <w:bCs/>
          <w:i/>
          <w:iCs/>
        </w:rPr>
        <w:t>:</w:t>
      </w:r>
      <w:r>
        <w:rPr>
          <w:b/>
          <w:bCs/>
          <w:i/>
          <w:iCs/>
        </w:rPr>
        <w:t xml:space="preserve"> </w:t>
      </w:r>
      <w:r w:rsidRPr="000A1393">
        <w:rPr>
          <w:i/>
        </w:rPr>
        <w:t>The</w:t>
      </w:r>
      <w:r>
        <w:rPr>
          <w:b/>
          <w:bCs/>
          <w:i/>
          <w:iCs/>
        </w:rPr>
        <w:t xml:space="preserve"> </w:t>
      </w:r>
      <w:r w:rsidRPr="000A1393">
        <w:rPr>
          <w:i/>
          <w:iCs/>
        </w:rPr>
        <w:t>n</w:t>
      </w:r>
      <w:r w:rsidRPr="00550CFE">
        <w:rPr>
          <w:i/>
          <w:iCs/>
        </w:rPr>
        <w:t xml:space="preserve">ew </w:t>
      </w:r>
      <w:r w:rsidRPr="00D13D9C">
        <w:rPr>
          <w:i/>
          <w:iCs/>
        </w:rPr>
        <w:t>CORESET#0</w:t>
      </w:r>
      <w:r w:rsidRPr="00550CFE">
        <w:rPr>
          <w:i/>
          <w:iCs/>
        </w:rPr>
        <w:t xml:space="preserve"> configuration table </w:t>
      </w:r>
      <w:r>
        <w:rPr>
          <w:i/>
          <w:iCs/>
        </w:rPr>
        <w:t xml:space="preserve">indicates the puncturing pattern for Type0-PDCCH with </w:t>
      </w:r>
      <m:oMath>
        <m:sSubSup>
          <m:sSubSupPr>
            <m:ctrlPr>
              <w:rPr>
                <w:rFonts w:ascii="Cambria Math" w:hAnsi="Cambria Math"/>
                <w:i/>
              </w:rPr>
            </m:ctrlPr>
          </m:sSubSupPr>
          <m:e>
            <m:r>
              <w:rPr>
                <w:rFonts w:ascii="Cambria Math" w:hAnsi="Cambria Math"/>
              </w:rPr>
              <m:t>N</m:t>
            </m:r>
          </m:e>
          <m:sub>
            <m:r>
              <w:rPr>
                <w:rFonts w:ascii="Cambria Math" w:hAnsi="Cambria Math"/>
              </w:rPr>
              <m:t>CORESET</m:t>
            </m:r>
          </m:sub>
          <m:sup>
            <m:r>
              <w:rPr>
                <w:rFonts w:ascii="Cambria Math" w:hAnsi="Cambria Math"/>
              </w:rPr>
              <m:t>RB</m:t>
            </m:r>
          </m:sup>
        </m:sSubSup>
      </m:oMath>
      <w:r w:rsidRPr="008A147E">
        <w:rPr>
          <w:i/>
        </w:rPr>
        <w:t>=24</w:t>
      </w:r>
      <w:r>
        <w:rPr>
          <w:i/>
          <w:iCs/>
        </w:rPr>
        <w:t>.</w:t>
      </w:r>
      <w:r>
        <w:t xml:space="preserve"> </w:t>
      </w:r>
    </w:p>
    <w:p w14:paraId="63AE1747" w14:textId="77777777" w:rsidR="00317146" w:rsidRDefault="00317146" w:rsidP="00F42EA4">
      <w:pPr>
        <w:spacing w:after="0"/>
        <w:rPr>
          <w:rFonts w:ascii="Times" w:eastAsia="Batang" w:hAnsi="Times" w:cs="Times"/>
          <w:lang w:eastAsia="zh-CN"/>
        </w:rPr>
      </w:pPr>
    </w:p>
    <w:p w14:paraId="6999E750" w14:textId="77777777" w:rsidR="00AF4DF2" w:rsidRDefault="00AF4DF2" w:rsidP="00F42EA4">
      <w:pPr>
        <w:spacing w:after="0"/>
        <w:rPr>
          <w:rFonts w:ascii="Times" w:eastAsia="Batang" w:hAnsi="Times" w:cs="Times"/>
          <w:lang w:eastAsia="zh-CN"/>
        </w:rPr>
      </w:pPr>
    </w:p>
    <w:p w14:paraId="3714C586" w14:textId="77777777" w:rsidR="00F42EA4" w:rsidRDefault="00F42EA4" w:rsidP="00F42EA4">
      <w:pPr>
        <w:spacing w:after="0"/>
      </w:pPr>
      <w:r>
        <w:rPr>
          <w:rFonts w:ascii="Times" w:eastAsia="Batang" w:hAnsi="Times" w:cs="Times"/>
          <w:lang w:eastAsia="zh-CN"/>
        </w:rPr>
        <w:t xml:space="preserve">When </w:t>
      </w:r>
      <w:r>
        <w:t>considering the new configuration tables, it makes sense to take the existing table 13-1 in TS 38.213 (defined for 5 MHz CBW &amp; 15 kHz SCS scenario) as the starting point. This would mean the following:</w:t>
      </w:r>
    </w:p>
    <w:p w14:paraId="32EA7242" w14:textId="77777777" w:rsidR="00F42EA4" w:rsidRPr="00EA4E97" w:rsidRDefault="00F42EA4" w:rsidP="00F42EA4">
      <w:pPr>
        <w:pStyle w:val="ListParagraph"/>
        <w:numPr>
          <w:ilvl w:val="0"/>
          <w:numId w:val="50"/>
        </w:numPr>
        <w:jc w:val="both"/>
      </w:pPr>
      <w:proofErr w:type="spellStart"/>
      <w:r>
        <w:rPr>
          <w:sz w:val="20"/>
          <w:szCs w:val="20"/>
        </w:rPr>
        <w:t>Maintain</w:t>
      </w:r>
      <w:proofErr w:type="spellEnd"/>
      <w:r>
        <w:rPr>
          <w:sz w:val="20"/>
          <w:szCs w:val="20"/>
        </w:rPr>
        <w:t xml:space="preserve"> 16 </w:t>
      </w:r>
      <w:proofErr w:type="spellStart"/>
      <w:r>
        <w:rPr>
          <w:sz w:val="20"/>
          <w:szCs w:val="20"/>
        </w:rPr>
        <w:t>indexes</w:t>
      </w:r>
      <w:proofErr w:type="spellEnd"/>
      <w:r>
        <w:rPr>
          <w:sz w:val="20"/>
          <w:szCs w:val="20"/>
        </w:rPr>
        <w:t xml:space="preserve">: Index </w:t>
      </w:r>
      <m:oMath>
        <m:r>
          <w:rPr>
            <w:rFonts w:ascii="Cambria Math" w:hAnsi="Cambria Math"/>
            <w:sz w:val="20"/>
            <w:szCs w:val="20"/>
          </w:rPr>
          <m:t>∈</m:t>
        </m:r>
      </m:oMath>
      <w:r>
        <w:rPr>
          <w:sz w:val="20"/>
          <w:szCs w:val="20"/>
        </w:rPr>
        <w:t xml:space="preserve"> [0, 1, … 15]</w:t>
      </w:r>
    </w:p>
    <w:p w14:paraId="672E19E0" w14:textId="77777777" w:rsidR="00F42EA4" w:rsidRPr="00541F2D" w:rsidRDefault="00F42EA4" w:rsidP="00F42EA4">
      <w:pPr>
        <w:pStyle w:val="ListParagraph"/>
        <w:numPr>
          <w:ilvl w:val="0"/>
          <w:numId w:val="50"/>
        </w:numPr>
        <w:jc w:val="both"/>
        <w:rPr>
          <w:lang w:val="en-US"/>
        </w:rPr>
      </w:pPr>
      <w:r w:rsidRPr="00541F2D">
        <w:rPr>
          <w:sz w:val="20"/>
          <w:szCs w:val="20"/>
          <w:lang w:val="en-US"/>
        </w:rPr>
        <w:t>SS/PBCH block and CORESET multiplexing pattern = 1</w:t>
      </w:r>
    </w:p>
    <w:p w14:paraId="6EA3A6A6" w14:textId="77777777" w:rsidR="00F42EA4" w:rsidRPr="00541F2D" w:rsidRDefault="00F42EA4" w:rsidP="00F42EA4">
      <w:pPr>
        <w:pStyle w:val="ListParagraph"/>
        <w:numPr>
          <w:ilvl w:val="0"/>
          <w:numId w:val="50"/>
        </w:numPr>
        <w:jc w:val="both"/>
        <w:rPr>
          <w:lang w:val="en-US"/>
        </w:rPr>
      </w:pPr>
      <w:r w:rsidRPr="00541F2D">
        <w:rPr>
          <w:sz w:val="20"/>
          <w:szCs w:val="20"/>
          <w:lang w:val="en-US"/>
        </w:rPr>
        <w:t>Number of RBs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CORESET</m:t>
            </m:r>
          </m:sub>
          <m:sup>
            <m:r>
              <w:rPr>
                <w:rFonts w:ascii="Cambria Math" w:hAnsi="Cambria Math"/>
                <w:sz w:val="20"/>
                <w:szCs w:val="20"/>
              </w:rPr>
              <m:t>RB</m:t>
            </m:r>
          </m:sup>
        </m:sSubSup>
      </m:oMath>
      <w:r w:rsidRPr="00541F2D">
        <w:rPr>
          <w:sz w:val="20"/>
          <w:szCs w:val="20"/>
          <w:lang w:val="en-US"/>
        </w:rPr>
        <w:t xml:space="preserve">) = 24.  </w:t>
      </w:r>
    </w:p>
    <w:p w14:paraId="173D2D50" w14:textId="77777777" w:rsidR="00F42EA4" w:rsidRPr="00541F2D" w:rsidRDefault="00F42EA4" w:rsidP="00F42EA4">
      <w:pPr>
        <w:pStyle w:val="ListParagraph"/>
        <w:numPr>
          <w:ilvl w:val="0"/>
          <w:numId w:val="50"/>
        </w:numPr>
        <w:jc w:val="both"/>
        <w:rPr>
          <w:lang w:val="en-US"/>
        </w:rPr>
      </w:pPr>
      <w:r w:rsidRPr="00541F2D">
        <w:rPr>
          <w:sz w:val="20"/>
          <w:szCs w:val="20"/>
          <w:lang w:val="en-US"/>
        </w:rPr>
        <w:t>Number of Symbols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CORESET</m:t>
            </m:r>
          </m:sup>
        </m:sSubSup>
      </m:oMath>
      <w:r w:rsidRPr="00541F2D">
        <w:rPr>
          <w:sz w:val="20"/>
          <w:szCs w:val="20"/>
          <w:lang w:val="en-US"/>
        </w:rPr>
        <w:t xml:space="preserve">) </w:t>
      </w:r>
      <m:oMath>
        <m:r>
          <w:rPr>
            <w:rFonts w:ascii="Cambria Math" w:hAnsi="Cambria Math"/>
            <w:sz w:val="20"/>
            <w:szCs w:val="20"/>
            <w:lang w:val="en-US"/>
          </w:rPr>
          <m:t>∈</m:t>
        </m:r>
      </m:oMath>
      <w:r w:rsidRPr="00541F2D">
        <w:rPr>
          <w:sz w:val="20"/>
          <w:szCs w:val="20"/>
          <w:lang w:val="en-US"/>
        </w:rPr>
        <w:t xml:space="preserve"> [2, 3].</w:t>
      </w:r>
    </w:p>
    <w:p w14:paraId="18CE4C91" w14:textId="2AEB5318" w:rsidR="00F42EA4" w:rsidRDefault="00F42EA4" w:rsidP="00F42EA4">
      <w:pPr>
        <w:rPr>
          <w:lang w:val="en-US"/>
        </w:rPr>
      </w:pPr>
      <w:r>
        <w:t>This</w:t>
      </w:r>
      <w:r w:rsidR="00317146">
        <w:t xml:space="preserve"> principle </w:t>
      </w:r>
      <w:r>
        <w:t>is well captured in t</w:t>
      </w:r>
      <w:r>
        <w:rPr>
          <w:lang w:val="en-US"/>
        </w:rPr>
        <w:t>he previous FL proposal 3.2.2-1, Opt. 2</w:t>
      </w:r>
      <w:r w:rsidR="00693D57">
        <w:rPr>
          <w:lang w:val="en-US"/>
        </w:rPr>
        <w:t xml:space="preserve">. </w:t>
      </w:r>
    </w:p>
    <w:p w14:paraId="3D5C1AC9" w14:textId="77777777" w:rsidR="00F42EA4" w:rsidRDefault="00F42EA4" w:rsidP="00B06E6D">
      <w:pPr>
        <w:spacing w:after="120"/>
        <w:jc w:val="center"/>
      </w:pPr>
      <w:r w:rsidRPr="008456C3">
        <w:rPr>
          <w:noProof/>
        </w:rPr>
        <w:drawing>
          <wp:inline distT="0" distB="0" distL="0" distR="0" wp14:anchorId="382DEFF8" wp14:editId="701A2487">
            <wp:extent cx="4522936" cy="1712769"/>
            <wp:effectExtent l="19050" t="19050" r="11430" b="20955"/>
            <wp:docPr id="12" name="Picture 12">
              <a:extLst xmlns:a="http://schemas.openxmlformats.org/drawingml/2006/main">
                <a:ext uri="{FF2B5EF4-FFF2-40B4-BE49-F238E27FC236}">
                  <a16:creationId xmlns:a16="http://schemas.microsoft.com/office/drawing/2014/main" id="{EDADBBCE-EB5F-3EDE-4A93-CD3E5EEF42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DADBBCE-EB5F-3EDE-4A93-CD3E5EEF429E}"/>
                        </a:ext>
                      </a:extLst>
                    </pic:cNvPr>
                    <pic:cNvPicPr>
                      <a:picLocks noChangeAspect="1"/>
                    </pic:cNvPicPr>
                  </pic:nvPicPr>
                  <pic:blipFill>
                    <a:blip r:embed="rId15"/>
                    <a:stretch>
                      <a:fillRect/>
                    </a:stretch>
                  </pic:blipFill>
                  <pic:spPr>
                    <a:xfrm>
                      <a:off x="0" y="0"/>
                      <a:ext cx="4560651" cy="1727051"/>
                    </a:xfrm>
                    <a:prstGeom prst="rect">
                      <a:avLst/>
                    </a:prstGeom>
                    <a:ln>
                      <a:solidFill>
                        <a:schemeClr val="tx1"/>
                      </a:solidFill>
                    </a:ln>
                  </pic:spPr>
                </pic:pic>
              </a:graphicData>
            </a:graphic>
          </wp:inline>
        </w:drawing>
      </w:r>
    </w:p>
    <w:p w14:paraId="57564511" w14:textId="77777777" w:rsidR="00317146" w:rsidRDefault="00317146" w:rsidP="00F42EA4">
      <w:pPr>
        <w:spacing w:after="0"/>
        <w:jc w:val="both"/>
        <w:rPr>
          <w:b/>
        </w:rPr>
      </w:pPr>
    </w:p>
    <w:p w14:paraId="117C6F22" w14:textId="753F2AC8" w:rsidR="00F42EA4" w:rsidRDefault="00F42EA4" w:rsidP="00F42EA4">
      <w:pPr>
        <w:spacing w:after="0"/>
        <w:jc w:val="both"/>
      </w:pPr>
      <w:r w:rsidRPr="000A1393">
        <w:rPr>
          <w:b/>
        </w:rPr>
        <w:t>Offset (RB):</w:t>
      </w:r>
      <w:r w:rsidRPr="006C16AF">
        <w:t xml:space="preserve"> </w:t>
      </w:r>
      <w:r>
        <w:t>In the legacy opera</w:t>
      </w:r>
      <w:r w:rsidR="00493535">
        <w:t>t</w:t>
      </w:r>
      <w:r>
        <w:t xml:space="preserve">ion Offset (RB) </w:t>
      </w:r>
      <w:r w:rsidRPr="00162969">
        <w:t xml:space="preserve">defines the </w:t>
      </w:r>
      <w:r>
        <w:t xml:space="preserve">frequency domain </w:t>
      </w:r>
      <w:r w:rsidRPr="00162969">
        <w:t xml:space="preserve">offset between the </w:t>
      </w:r>
      <w:r w:rsidRPr="00FD29E5">
        <w:t xml:space="preserve">first </w:t>
      </w:r>
      <w:r>
        <w:t>RB</w:t>
      </w:r>
      <w:r w:rsidRPr="00FD29E5">
        <w:t xml:space="preserve"> in which the SSB</w:t>
      </w:r>
      <w:r>
        <w:t xml:space="preserve"> is</w:t>
      </w:r>
      <w:r w:rsidRPr="00FD29E5">
        <w:t xml:space="preserve"> locat</w:t>
      </w:r>
      <w:r>
        <w:t>ed and the</w:t>
      </w:r>
      <w:r w:rsidRPr="00162969">
        <w:t xml:space="preserve"> first </w:t>
      </w:r>
      <w:r>
        <w:t>RB</w:t>
      </w:r>
      <w:r w:rsidRPr="00FD29E5">
        <w:t xml:space="preserve"> of CORESET#0</w:t>
      </w:r>
      <w:r w:rsidR="00B14F7E">
        <w:t xml:space="preserve"> (see </w:t>
      </w:r>
      <w:r w:rsidR="00B14F7E">
        <w:fldChar w:fldCharType="begin"/>
      </w:r>
      <w:r w:rsidR="00B14F7E">
        <w:instrText xml:space="preserve"> REF _Ref93670400 \h </w:instrText>
      </w:r>
      <w:r w:rsidR="00B14F7E">
        <w:fldChar w:fldCharType="separate"/>
      </w:r>
      <w:r w:rsidR="00A80509">
        <w:t xml:space="preserve">Figure </w:t>
      </w:r>
      <w:r w:rsidR="00A80509">
        <w:rPr>
          <w:noProof/>
        </w:rPr>
        <w:t>2</w:t>
      </w:r>
      <w:r w:rsidR="00B14F7E">
        <w:fldChar w:fldCharType="end"/>
      </w:r>
      <w:r w:rsidR="00B14F7E">
        <w:t>)</w:t>
      </w:r>
      <w:r>
        <w:t xml:space="preserve">. This may not be the best </w:t>
      </w:r>
      <w:proofErr w:type="spellStart"/>
      <w:r>
        <w:t>definitition</w:t>
      </w:r>
      <w:proofErr w:type="spellEnd"/>
      <w:r>
        <w:t xml:space="preserve"> for the Offset (RB) parameter in the </w:t>
      </w:r>
      <w:r w:rsidR="00317146">
        <w:t>3MHz CBW</w:t>
      </w:r>
      <w:r>
        <w:t xml:space="preserve"> scenario where both PBCH and Type0-PDCCH are puncture</w:t>
      </w:r>
      <w:r w:rsidR="001324EA">
        <w:t xml:space="preserve">d: </w:t>
      </w:r>
      <w:r w:rsidR="00D62B38">
        <w:t>as</w:t>
      </w:r>
      <w:r>
        <w:t xml:space="preserve"> discussed earlier (Proposal 4), if puncturing is </w:t>
      </w:r>
      <w:r w:rsidR="00B14F7E">
        <w:t>applied</w:t>
      </w:r>
      <w:r>
        <w:t>, it makes sense to p</w:t>
      </w:r>
      <w:r w:rsidRPr="003229E6">
        <w:t xml:space="preserve">uncture PDCCH only from </w:t>
      </w:r>
      <w:r>
        <w:t>one</w:t>
      </w:r>
      <w:r w:rsidRPr="003229E6">
        <w:t xml:space="preserve"> end of the CORESET#0</w:t>
      </w:r>
      <w:r>
        <w:t xml:space="preserve">. </w:t>
      </w:r>
    </w:p>
    <w:p w14:paraId="7F3A735F" w14:textId="786BED88" w:rsidR="00F42EA4" w:rsidRDefault="00F42EA4" w:rsidP="00B06E6D">
      <w:pPr>
        <w:spacing w:before="180" w:after="0"/>
        <w:jc w:val="both"/>
      </w:pPr>
      <w:r>
        <w:t>FL proposal 3.2.1-2 contains three options for the PRB offset</w:t>
      </w:r>
      <w:r w:rsidR="00D62B38">
        <w:t>.</w:t>
      </w:r>
    </w:p>
    <w:p w14:paraId="00690D9C" w14:textId="77777777" w:rsidR="00F42EA4" w:rsidRDefault="00F42EA4" w:rsidP="00F42EA4">
      <w:pPr>
        <w:spacing w:after="0"/>
        <w:jc w:val="both"/>
      </w:pPr>
    </w:p>
    <w:p w14:paraId="593BC428" w14:textId="77777777" w:rsidR="00F42EA4" w:rsidRDefault="00F42EA4" w:rsidP="00F42EA4">
      <w:pPr>
        <w:spacing w:after="0"/>
        <w:jc w:val="center"/>
      </w:pPr>
      <w:r w:rsidRPr="00E07F34">
        <w:rPr>
          <w:noProof/>
        </w:rPr>
        <w:drawing>
          <wp:inline distT="0" distB="0" distL="0" distR="0" wp14:anchorId="3DE1710D" wp14:editId="0CBACF86">
            <wp:extent cx="4516755" cy="852170"/>
            <wp:effectExtent l="19050" t="19050" r="17145" b="24130"/>
            <wp:docPr id="13" name="Picture 13">
              <a:extLst xmlns:a="http://schemas.openxmlformats.org/drawingml/2006/main">
                <a:ext uri="{FF2B5EF4-FFF2-40B4-BE49-F238E27FC236}">
                  <a16:creationId xmlns:a16="http://schemas.microsoft.com/office/drawing/2014/main" id="{76B670F1-6656-0663-240E-E59AC76336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6B670F1-6656-0663-240E-E59AC763365B}"/>
                        </a:ext>
                      </a:extLst>
                    </pic:cNvPr>
                    <pic:cNvPicPr>
                      <a:picLocks noChangeAspect="1"/>
                    </pic:cNvPicPr>
                  </pic:nvPicPr>
                  <pic:blipFill>
                    <a:blip r:embed="rId16"/>
                    <a:stretch>
                      <a:fillRect/>
                    </a:stretch>
                  </pic:blipFill>
                  <pic:spPr>
                    <a:xfrm>
                      <a:off x="0" y="0"/>
                      <a:ext cx="4516755" cy="852170"/>
                    </a:xfrm>
                    <a:prstGeom prst="rect">
                      <a:avLst/>
                    </a:prstGeom>
                    <a:ln>
                      <a:solidFill>
                        <a:schemeClr val="tx1"/>
                      </a:solidFill>
                    </a:ln>
                  </pic:spPr>
                </pic:pic>
              </a:graphicData>
            </a:graphic>
          </wp:inline>
        </w:drawing>
      </w:r>
    </w:p>
    <w:p w14:paraId="64E10BFF" w14:textId="77777777" w:rsidR="00F42EA4" w:rsidRDefault="00F42EA4" w:rsidP="00F42EA4">
      <w:pPr>
        <w:spacing w:after="0"/>
        <w:jc w:val="both"/>
      </w:pPr>
    </w:p>
    <w:p w14:paraId="2F9F20E6" w14:textId="5F14942F" w:rsidR="00F62AE5" w:rsidRDefault="00F42EA4" w:rsidP="00DE31BB">
      <w:pPr>
        <w:jc w:val="both"/>
      </w:pPr>
      <w:r>
        <w:t xml:space="preserve">We think that the best option would be to define </w:t>
      </w:r>
      <w:r w:rsidR="00D62B38">
        <w:t xml:space="preserve">the PRB offset </w:t>
      </w:r>
      <w:r>
        <w:t xml:space="preserve">according to </w:t>
      </w:r>
      <w:proofErr w:type="spellStart"/>
      <w:r>
        <w:t>Opt</w:t>
      </w:r>
      <w:proofErr w:type="spellEnd"/>
      <w:r>
        <w:t xml:space="preserve"> 1. As a matter of fact, when considering 3MHz </w:t>
      </w:r>
      <w:r w:rsidR="00B701E8">
        <w:t xml:space="preserve">CBW </w:t>
      </w:r>
      <w:r>
        <w:t>scenario and PBCH with 12 RBs, Opt</w:t>
      </w:r>
      <w:r w:rsidR="00234552">
        <w:t>.</w:t>
      </w:r>
      <w:r>
        <w:t xml:space="preserve"> 1 and Opt</w:t>
      </w:r>
      <w:r w:rsidR="00234552">
        <w:t>.</w:t>
      </w:r>
      <w:r>
        <w:t xml:space="preserve"> 2 are </w:t>
      </w:r>
      <w:r w:rsidR="00317146">
        <w:t xml:space="preserve">functionally </w:t>
      </w:r>
      <w:r>
        <w:t xml:space="preserve">the same. </w:t>
      </w:r>
      <w:r w:rsidR="00EC571A">
        <w:t xml:space="preserve">One benefit of </w:t>
      </w:r>
      <w:proofErr w:type="spellStart"/>
      <w:r w:rsidR="006F6D76">
        <w:t>Opt</w:t>
      </w:r>
      <w:proofErr w:type="spellEnd"/>
      <w:r w:rsidR="006F6D76">
        <w:t xml:space="preserve"> 1 is that </w:t>
      </w:r>
      <w:r w:rsidR="002163F0">
        <w:t xml:space="preserve">it </w:t>
      </w:r>
      <w:r w:rsidR="006F6D76">
        <w:t>supports</w:t>
      </w:r>
      <w:r w:rsidR="00C259C5">
        <w:t xml:space="preserve"> also </w:t>
      </w:r>
      <w:r w:rsidR="00F62AE5">
        <w:t xml:space="preserve">the </w:t>
      </w:r>
      <w:r w:rsidR="00B701E8">
        <w:t>po</w:t>
      </w:r>
      <w:r w:rsidR="00F62AE5">
        <w:t>tential</w:t>
      </w:r>
      <w:r w:rsidR="00B701E8">
        <w:t xml:space="preserve"> </w:t>
      </w:r>
      <w:r w:rsidR="00C259C5">
        <w:t xml:space="preserve">PBCH scenario </w:t>
      </w:r>
      <w:r w:rsidR="002163F0">
        <w:t>of</w:t>
      </w:r>
      <w:r w:rsidR="00C259C5">
        <w:t xml:space="preserve"> 15 RBs</w:t>
      </w:r>
      <w:r w:rsidR="00B701E8">
        <w:t xml:space="preserve">: in case that RAN1 agrees to support 15-RB PBCH on </w:t>
      </w:r>
      <w:r w:rsidR="00F62AE5">
        <w:t xml:space="preserve">the </w:t>
      </w:r>
      <w:r w:rsidR="00B701E8">
        <w:t>other bands than n100</w:t>
      </w:r>
      <w:r w:rsidR="00F62AE5">
        <w:t xml:space="preserve"> with clustered synchronization raster design, each synchronization raster point is associated to two channel raster points. Correspondingly, there are two different PBCH puncturing pattern candidates. If UE </w:t>
      </w:r>
      <w:proofErr w:type="spellStart"/>
      <w:r w:rsidR="00F62AE5">
        <w:t>dete</w:t>
      </w:r>
      <w:r w:rsidR="002E6703">
        <w:t>termines</w:t>
      </w:r>
      <w:proofErr w:type="spellEnd"/>
      <w:r w:rsidR="00F62AE5">
        <w:t xml:space="preserve"> wrong PBCH puncturing pattern, and the PRB offset is relative </w:t>
      </w:r>
      <w:r w:rsidR="00D65098">
        <w:t xml:space="preserve">to </w:t>
      </w:r>
      <w:r w:rsidR="00F62AE5">
        <w:t>the first PRB of the wrong SSB puncturing pattern, UE makes</w:t>
      </w:r>
      <w:r w:rsidR="00D65098">
        <w:t xml:space="preserve"> an</w:t>
      </w:r>
      <w:r w:rsidR="00F62AE5">
        <w:t xml:space="preserve"> error also </w:t>
      </w:r>
      <w:r w:rsidR="00D65098">
        <w:t>i</w:t>
      </w:r>
      <w:r w:rsidR="00F62AE5">
        <w:t xml:space="preserve">n the CORESET determination. </w:t>
      </w:r>
      <w:proofErr w:type="spellStart"/>
      <w:r w:rsidR="00F62AE5">
        <w:t>Opt</w:t>
      </w:r>
      <w:proofErr w:type="spellEnd"/>
      <w:r w:rsidR="00F62AE5">
        <w:t xml:space="preserve"> 1 does not suffer from such drawback. </w:t>
      </w:r>
      <w:r w:rsidR="00C259C5">
        <w:t xml:space="preserve"> </w:t>
      </w:r>
    </w:p>
    <w:p w14:paraId="6ADB8B72" w14:textId="54D85638" w:rsidR="00F42EA4" w:rsidRDefault="00317146" w:rsidP="00F42EA4">
      <w:pPr>
        <w:jc w:val="both"/>
      </w:pPr>
      <w:r>
        <w:t>W</w:t>
      </w:r>
      <w:r w:rsidR="00F42EA4">
        <w:t xml:space="preserve">hen considering 5MHz </w:t>
      </w:r>
      <w:r w:rsidR="00B701E8">
        <w:t xml:space="preserve">CBW </w:t>
      </w:r>
      <w:r w:rsidR="00F42EA4">
        <w:t>scenario, we can use the legacy approach (</w:t>
      </w:r>
      <w:proofErr w:type="spellStart"/>
      <w:r w:rsidR="00F42EA4">
        <w:t>Opt</w:t>
      </w:r>
      <w:proofErr w:type="spellEnd"/>
      <w:r w:rsidR="00F42EA4">
        <w:t xml:space="preserve"> 3). </w:t>
      </w:r>
    </w:p>
    <w:p w14:paraId="086E2929" w14:textId="77777777" w:rsidR="00AF4DF2" w:rsidRPr="001202FF" w:rsidRDefault="00AF4DF2" w:rsidP="00F42EA4">
      <w:pPr>
        <w:jc w:val="both"/>
      </w:pPr>
    </w:p>
    <w:p w14:paraId="03819359" w14:textId="77777777" w:rsidR="00F42EA4" w:rsidRDefault="00F42EA4" w:rsidP="00F42EA4">
      <w:pPr>
        <w:spacing w:after="0"/>
        <w:jc w:val="both"/>
      </w:pPr>
      <w:r>
        <w:rPr>
          <w:b/>
          <w:bCs/>
          <w:i/>
          <w:iCs/>
        </w:rPr>
        <w:t>Proposal</w:t>
      </w:r>
      <w:r w:rsidRPr="00903B6D">
        <w:rPr>
          <w:b/>
          <w:bCs/>
          <w:i/>
          <w:iCs/>
        </w:rPr>
        <w:t xml:space="preserve"> </w:t>
      </w:r>
      <w:r>
        <w:rPr>
          <w:b/>
          <w:i/>
        </w:rPr>
        <w:t>7</w:t>
      </w:r>
      <w:r w:rsidRPr="00903B6D">
        <w:rPr>
          <w:b/>
          <w:bCs/>
          <w:i/>
          <w:iCs/>
        </w:rPr>
        <w:t>:</w:t>
      </w:r>
      <w:r>
        <w:rPr>
          <w:b/>
          <w:bCs/>
          <w:i/>
          <w:iCs/>
        </w:rPr>
        <w:t xml:space="preserve"> </w:t>
      </w:r>
      <w:r w:rsidRPr="00CD0374">
        <w:rPr>
          <w:i/>
          <w:iCs/>
        </w:rPr>
        <w:t>Define Offset (RB) in the following way</w:t>
      </w:r>
      <w:r>
        <w:t>:</w:t>
      </w:r>
    </w:p>
    <w:p w14:paraId="1CFE656C" w14:textId="77777777" w:rsidR="00F42EA4" w:rsidRDefault="00F42EA4" w:rsidP="00F42EA4">
      <w:pPr>
        <w:pStyle w:val="ListParagraph"/>
        <w:numPr>
          <w:ilvl w:val="0"/>
          <w:numId w:val="70"/>
        </w:numPr>
        <w:jc w:val="both"/>
        <w:rPr>
          <w:i/>
          <w:iCs/>
          <w:sz w:val="20"/>
          <w:szCs w:val="20"/>
          <w:lang w:val="en-US"/>
        </w:rPr>
      </w:pPr>
      <w:r w:rsidRPr="00CD0374">
        <w:rPr>
          <w:i/>
          <w:iCs/>
          <w:sz w:val="20"/>
          <w:szCs w:val="20"/>
          <w:lang w:val="en-US"/>
        </w:rPr>
        <w:t>3MHz CBW: Offset (RB)</w:t>
      </w:r>
      <w:r>
        <w:rPr>
          <w:i/>
          <w:iCs/>
          <w:sz w:val="20"/>
          <w:szCs w:val="20"/>
          <w:lang w:val="en-US"/>
        </w:rPr>
        <w:t xml:space="preserve"> is relative to the first RB of the RB of the RBs for PSS/SSS transmission</w:t>
      </w:r>
    </w:p>
    <w:p w14:paraId="66859A87" w14:textId="77777777" w:rsidR="00F42EA4" w:rsidRPr="00CD0374" w:rsidRDefault="00F42EA4" w:rsidP="00F42EA4">
      <w:pPr>
        <w:pStyle w:val="ListParagraph"/>
        <w:numPr>
          <w:ilvl w:val="0"/>
          <w:numId w:val="70"/>
        </w:numPr>
        <w:jc w:val="both"/>
        <w:rPr>
          <w:i/>
          <w:iCs/>
          <w:sz w:val="20"/>
          <w:szCs w:val="20"/>
          <w:lang w:val="en-US"/>
        </w:rPr>
      </w:pPr>
      <w:r>
        <w:rPr>
          <w:i/>
          <w:iCs/>
          <w:sz w:val="20"/>
          <w:szCs w:val="20"/>
          <w:lang w:val="en-US"/>
        </w:rPr>
        <w:t>5MHz CBW: Offset (RB) follows the legacy operation</w:t>
      </w:r>
    </w:p>
    <w:p w14:paraId="2E861306" w14:textId="77777777" w:rsidR="00F42EA4" w:rsidRDefault="00F42EA4" w:rsidP="00F42EA4">
      <w:pPr>
        <w:spacing w:after="0"/>
        <w:jc w:val="both"/>
      </w:pPr>
    </w:p>
    <w:p w14:paraId="378D24FC" w14:textId="406FC1F2" w:rsidR="00F42EA4" w:rsidRPr="00EA4E97" w:rsidRDefault="00F42EA4" w:rsidP="00F42EA4">
      <w:pPr>
        <w:jc w:val="both"/>
      </w:pPr>
      <w:r w:rsidRPr="000A1393">
        <w:rPr>
          <w:b/>
        </w:rPr>
        <w:t>(Non-)Interleaved CCE</w:t>
      </w:r>
      <w:r>
        <w:rPr>
          <w:b/>
          <w:bCs/>
        </w:rPr>
        <w:t>-to-REG</w:t>
      </w:r>
      <w:r w:rsidRPr="000A1393">
        <w:rPr>
          <w:b/>
        </w:rPr>
        <w:t xml:space="preserve"> mapping:</w:t>
      </w:r>
      <w:r>
        <w:t xml:space="preserve"> Depending on the actual solution, the new configuration table </w:t>
      </w:r>
      <w:r w:rsidR="0069632A">
        <w:t>could</w:t>
      </w:r>
      <w:r>
        <w:t xml:space="preserve"> </w:t>
      </w:r>
      <w:proofErr w:type="gramStart"/>
      <w:r>
        <w:t>support also</w:t>
      </w:r>
      <w:proofErr w:type="gramEnd"/>
      <w:r>
        <w:t xml:space="preserve"> selection of the </w:t>
      </w:r>
      <w:r w:rsidRPr="00EA4E97">
        <w:t>non-interleaved</w:t>
      </w:r>
      <w:r w:rsidR="0069632A">
        <w:t xml:space="preserve"> CCE-to-REG</w:t>
      </w:r>
      <w:r w:rsidRPr="00EA4E97">
        <w:t xml:space="preserve"> mapping</w:t>
      </w:r>
      <w:r>
        <w:t xml:space="preserve">. This can be made by introducing one additional column in the CORESET#0 configuration table. We think that it makes sense to support non-interleaved CCE mapping for </w:t>
      </w:r>
      <w:r w:rsidR="00063B9D">
        <w:t xml:space="preserve">the </w:t>
      </w:r>
      <w:r>
        <w:t xml:space="preserve">3MHz CBW. This is </w:t>
      </w:r>
      <w:proofErr w:type="gramStart"/>
      <w:r>
        <w:t>due to the fact that</w:t>
      </w:r>
      <w:proofErr w:type="gramEnd"/>
      <w:r>
        <w:t xml:space="preserve"> with 3OS, non-interleaved mapping can provide up-to 2CCE</w:t>
      </w:r>
      <w:r w:rsidR="00063B9D">
        <w:t>s</w:t>
      </w:r>
      <w:r>
        <w:t xml:space="preserve"> </w:t>
      </w:r>
      <w:r w:rsidR="00742DAD">
        <w:t>less puncturing</w:t>
      </w:r>
      <w:r>
        <w:t xml:space="preserve"> </w:t>
      </w:r>
      <w:r w:rsidR="008C36A0">
        <w:t xml:space="preserve">(for AL8) </w:t>
      </w:r>
      <w:r>
        <w:t xml:space="preserve">compared to interleaved mapping. However, for </w:t>
      </w:r>
      <w:r w:rsidR="00691305">
        <w:t xml:space="preserve">the </w:t>
      </w:r>
      <w:r>
        <w:t xml:space="preserve">5 MHz </w:t>
      </w:r>
      <w:r w:rsidR="00691305">
        <w:t>CBW</w:t>
      </w:r>
      <w:r>
        <w:t xml:space="preserve">, </w:t>
      </w:r>
      <w:r w:rsidR="008C36A0">
        <w:t>support for</w:t>
      </w:r>
      <w:r>
        <w:t xml:space="preserve"> non-</w:t>
      </w:r>
      <w:proofErr w:type="spellStart"/>
      <w:r>
        <w:t>intereleaved</w:t>
      </w:r>
      <w:proofErr w:type="spellEnd"/>
      <w:r>
        <w:t xml:space="preserve"> CCE-to-REG mapping </w:t>
      </w:r>
      <w:r w:rsidR="00691305">
        <w:t>does not provide similar benefits</w:t>
      </w:r>
      <w:r>
        <w:t xml:space="preserve">. </w:t>
      </w:r>
    </w:p>
    <w:p w14:paraId="3CD0A313" w14:textId="6FB40CD5" w:rsidR="00F42EA4" w:rsidRPr="004608EA" w:rsidRDefault="00F42EA4" w:rsidP="00DE31BB">
      <w:pPr>
        <w:spacing w:after="240"/>
        <w:jc w:val="both"/>
        <w:rPr>
          <w:i/>
          <w:iCs/>
        </w:rPr>
      </w:pPr>
      <w:bookmarkStart w:id="8" w:name="_Hlk127532073"/>
      <w:r>
        <w:rPr>
          <w:b/>
          <w:bCs/>
          <w:i/>
          <w:iCs/>
        </w:rPr>
        <w:t>Proposal</w:t>
      </w:r>
      <w:r w:rsidRPr="00903B6D">
        <w:rPr>
          <w:b/>
          <w:bCs/>
          <w:i/>
          <w:iCs/>
        </w:rPr>
        <w:t xml:space="preserve"> </w:t>
      </w:r>
      <w:r>
        <w:rPr>
          <w:b/>
          <w:bCs/>
          <w:i/>
          <w:iCs/>
        </w:rPr>
        <w:t>8</w:t>
      </w:r>
      <w:r w:rsidRPr="00903B6D">
        <w:rPr>
          <w:b/>
          <w:bCs/>
          <w:i/>
          <w:iCs/>
        </w:rPr>
        <w:t>:</w:t>
      </w:r>
      <w:r>
        <w:rPr>
          <w:b/>
          <w:bCs/>
          <w:i/>
          <w:iCs/>
        </w:rPr>
        <w:t xml:space="preserve"> </w:t>
      </w:r>
      <w:r>
        <w:rPr>
          <w:i/>
          <w:iCs/>
        </w:rPr>
        <w:t>Support non-interleaved CCE-to-REG mapping for</w:t>
      </w:r>
      <w:r w:rsidR="00391C94">
        <w:rPr>
          <w:i/>
          <w:iCs/>
        </w:rPr>
        <w:t xml:space="preserve"> scenario with</w:t>
      </w:r>
      <w:r>
        <w:rPr>
          <w:i/>
          <w:iCs/>
        </w:rPr>
        <w:t xml:space="preserve"> 3MHz CBW</w:t>
      </w:r>
      <w:r w:rsidR="00391C94">
        <w:rPr>
          <w:i/>
          <w:iCs/>
        </w:rPr>
        <w:t xml:space="preserve"> </w:t>
      </w:r>
      <w:r>
        <w:rPr>
          <w:i/>
          <w:iCs/>
        </w:rPr>
        <w:t xml:space="preserve"> </w:t>
      </w:r>
    </w:p>
    <w:bookmarkEnd w:id="8"/>
    <w:p w14:paraId="29F9E97D" w14:textId="2D70DF5B" w:rsidR="00F42EA4" w:rsidRDefault="00CC6024" w:rsidP="00F42EA4">
      <w:pPr>
        <w:spacing w:after="0"/>
        <w:jc w:val="both"/>
      </w:pPr>
      <w:r>
        <w:fldChar w:fldCharType="begin"/>
      </w:r>
      <w:r>
        <w:instrText xml:space="preserve"> REF _Ref133995126 \h </w:instrText>
      </w:r>
      <w:r>
        <w:fldChar w:fldCharType="separate"/>
      </w:r>
      <w:r w:rsidR="00020D6C">
        <w:t xml:space="preserve">Figure </w:t>
      </w:r>
      <w:r w:rsidR="00020D6C">
        <w:rPr>
          <w:noProof/>
        </w:rPr>
        <w:t>3</w:t>
      </w:r>
      <w:r>
        <w:fldChar w:fldCharType="end"/>
      </w:r>
      <w:r>
        <w:t xml:space="preserve"> </w:t>
      </w:r>
      <w:r w:rsidR="00F42EA4">
        <w:t xml:space="preserve">shows our proposal for CORESET#0 table for cases with 3MHz CBW. We also show all reasonable CORESET#0 position/size options </w:t>
      </w:r>
      <w:proofErr w:type="spellStart"/>
      <w:r w:rsidR="00F42EA4">
        <w:t>w.r.t</w:t>
      </w:r>
      <w:r w:rsidR="00754E2C">
        <w:t>.</w:t>
      </w:r>
      <w:proofErr w:type="spellEnd"/>
      <w:r w:rsidR="00F42EA4">
        <w:t xml:space="preserve"> PSS/SSS. </w:t>
      </w:r>
      <w:r w:rsidR="00FA2E9B">
        <w:t>T</w:t>
      </w:r>
      <w:r w:rsidR="00F42EA4">
        <w:t>he proposed table</w:t>
      </w:r>
      <w:r w:rsidR="00FA2E9B">
        <w:t xml:space="preserve"> covers</w:t>
      </w:r>
      <w:r w:rsidR="00F42EA4">
        <w:t xml:space="preserve"> </w:t>
      </w:r>
      <w:r w:rsidR="00754E2C">
        <w:t xml:space="preserve">all </w:t>
      </w:r>
      <w:r w:rsidR="00FF4CDA">
        <w:t>reasonable options</w:t>
      </w:r>
      <w:r w:rsidR="002A0E77">
        <w:t xml:space="preserve"> with </w:t>
      </w:r>
      <w:r w:rsidR="00F42EA4">
        <w:t>full CCE (entries #0-8). The remaining entries are made available for non-interleaved CCE-to-REG mapping</w:t>
      </w:r>
      <w:r w:rsidR="00C253BB">
        <w:t xml:space="preserve"> with 3 OFDM symbols</w:t>
      </w:r>
      <w:r w:rsidR="00F42EA4">
        <w:t xml:space="preserve">. </w:t>
      </w:r>
    </w:p>
    <w:p w14:paraId="737F33CD" w14:textId="77777777" w:rsidR="00F42EA4" w:rsidRPr="00541F2D" w:rsidRDefault="00F42EA4" w:rsidP="00F42EA4">
      <w:pPr>
        <w:pStyle w:val="ListParagraph"/>
        <w:numPr>
          <w:ilvl w:val="0"/>
          <w:numId w:val="52"/>
        </w:numPr>
        <w:jc w:val="both"/>
        <w:rPr>
          <w:sz w:val="20"/>
          <w:szCs w:val="20"/>
          <w:lang w:val="en-US"/>
        </w:rPr>
      </w:pPr>
      <w:r w:rsidRPr="00541F2D">
        <w:rPr>
          <w:sz w:val="20"/>
          <w:szCs w:val="20"/>
          <w:lang w:val="en-US"/>
        </w:rPr>
        <w:t xml:space="preserve">We assume that the UE knows the puncturing pattern for PBCH when decoding Type0-PDCCH. </w:t>
      </w:r>
    </w:p>
    <w:p w14:paraId="71F3460B" w14:textId="68F45166" w:rsidR="00F42EA4" w:rsidRPr="005B0959" w:rsidRDefault="00F42EA4" w:rsidP="00F42EA4">
      <w:pPr>
        <w:pStyle w:val="ListParagraph"/>
        <w:numPr>
          <w:ilvl w:val="0"/>
          <w:numId w:val="52"/>
        </w:numPr>
        <w:jc w:val="both"/>
        <w:rPr>
          <w:sz w:val="20"/>
          <w:szCs w:val="20"/>
          <w:lang w:val="en-US"/>
        </w:rPr>
      </w:pPr>
      <w:r w:rsidRPr="005B0959">
        <w:rPr>
          <w:sz w:val="20"/>
          <w:szCs w:val="20"/>
          <w:lang w:val="en-US"/>
        </w:rPr>
        <w:t xml:space="preserve">The penultimate column </w:t>
      </w:r>
      <w:proofErr w:type="gramStart"/>
      <w:r w:rsidRPr="005B0959">
        <w:rPr>
          <w:sz w:val="20"/>
          <w:szCs w:val="20"/>
          <w:lang w:val="en-US"/>
        </w:rPr>
        <w:t>(”#</w:t>
      </w:r>
      <w:proofErr w:type="gramEnd"/>
      <w:r w:rsidRPr="005B0959">
        <w:rPr>
          <w:sz w:val="20"/>
          <w:szCs w:val="20"/>
          <w:lang w:val="en-US"/>
        </w:rPr>
        <w:t xml:space="preserve"> of non-punctured RBs”) indicates the number of transmitted RBs (</w:t>
      </w:r>
      <w:r w:rsidRPr="005B0959">
        <w:rPr>
          <w:rFonts w:ascii="Wingdings" w:eastAsia="Wingdings" w:hAnsi="Wingdings" w:cs="Wingdings"/>
          <w:sz w:val="20"/>
          <w:szCs w:val="20"/>
        </w:rPr>
        <w:t>à</w:t>
      </w:r>
      <w:r w:rsidRPr="005B0959">
        <w:rPr>
          <w:sz w:val="20"/>
          <w:szCs w:val="20"/>
          <w:lang w:val="en-US"/>
        </w:rPr>
        <w:t xml:space="preserve"> the remaining of the 24 RBs are punctured).</w:t>
      </w:r>
    </w:p>
    <w:p w14:paraId="1CD2F687" w14:textId="6A9FE582" w:rsidR="00F42EA4" w:rsidRDefault="00F42EA4" w:rsidP="00F42EA4">
      <w:pPr>
        <w:pStyle w:val="ListParagraph"/>
        <w:numPr>
          <w:ilvl w:val="0"/>
          <w:numId w:val="52"/>
        </w:numPr>
        <w:jc w:val="both"/>
        <w:rPr>
          <w:sz w:val="20"/>
          <w:szCs w:val="20"/>
          <w:lang w:val="en-US"/>
        </w:rPr>
      </w:pPr>
      <w:r>
        <w:rPr>
          <w:sz w:val="20"/>
          <w:szCs w:val="20"/>
          <w:lang w:val="en-US"/>
        </w:rPr>
        <w:t>Offset RB indicates the RB offset w.r.t PSS</w:t>
      </w:r>
      <w:r w:rsidR="005865AF">
        <w:rPr>
          <w:sz w:val="20"/>
          <w:szCs w:val="20"/>
          <w:lang w:val="en-US"/>
        </w:rPr>
        <w:t>/SSS</w:t>
      </w:r>
    </w:p>
    <w:p w14:paraId="64486D7C" w14:textId="6432314A" w:rsidR="00F42EA4" w:rsidRDefault="00F42EA4" w:rsidP="00F42EA4">
      <w:pPr>
        <w:pStyle w:val="ListParagraph"/>
        <w:numPr>
          <w:ilvl w:val="0"/>
          <w:numId w:val="52"/>
        </w:numPr>
        <w:jc w:val="both"/>
        <w:rPr>
          <w:sz w:val="20"/>
          <w:szCs w:val="20"/>
          <w:lang w:val="en-US"/>
        </w:rPr>
      </w:pPr>
      <w:r w:rsidRPr="00EA64E1">
        <w:rPr>
          <w:sz w:val="20"/>
          <w:szCs w:val="20"/>
          <w:lang w:val="en-US"/>
        </w:rPr>
        <w:t xml:space="preserve">The last column of </w:t>
      </w:r>
      <w:r w:rsidRPr="004608EA">
        <w:rPr>
          <w:sz w:val="20"/>
          <w:szCs w:val="20"/>
        </w:rPr>
        <w:fldChar w:fldCharType="begin"/>
      </w:r>
      <w:r w:rsidRPr="00EA64E1">
        <w:rPr>
          <w:sz w:val="20"/>
          <w:szCs w:val="20"/>
          <w:lang w:val="en-US"/>
        </w:rPr>
        <w:instrText xml:space="preserve"> REF _Ref127279111 \h  \* MERGEFORMAT </w:instrText>
      </w:r>
      <w:r w:rsidRPr="004608EA">
        <w:rPr>
          <w:sz w:val="20"/>
          <w:szCs w:val="20"/>
        </w:rPr>
      </w:r>
      <w:r w:rsidRPr="004608EA">
        <w:rPr>
          <w:sz w:val="20"/>
          <w:szCs w:val="20"/>
        </w:rPr>
        <w:fldChar w:fldCharType="separate"/>
      </w:r>
      <w:r w:rsidR="001B1393">
        <w:rPr>
          <w:sz w:val="20"/>
          <w:szCs w:val="20"/>
          <w:lang w:val="en-US"/>
        </w:rPr>
        <w:t>the</w:t>
      </w:r>
      <w:r w:rsidRPr="004608EA">
        <w:rPr>
          <w:sz w:val="20"/>
          <w:szCs w:val="20"/>
        </w:rPr>
        <w:fldChar w:fldCharType="end"/>
      </w:r>
      <w:r w:rsidR="001B1393" w:rsidRPr="00EA62A6">
        <w:rPr>
          <w:sz w:val="20"/>
          <w:szCs w:val="20"/>
          <w:lang w:val="en-US"/>
        </w:rPr>
        <w:t xml:space="preserve"> </w:t>
      </w:r>
      <w:r w:rsidR="001B1393">
        <w:rPr>
          <w:sz w:val="20"/>
          <w:szCs w:val="20"/>
          <w:lang w:val="en-US"/>
        </w:rPr>
        <w:t>table</w:t>
      </w:r>
      <w:r w:rsidRPr="00EA64E1">
        <w:rPr>
          <w:sz w:val="20"/>
          <w:szCs w:val="20"/>
          <w:lang w:val="en-US"/>
        </w:rPr>
        <w:t xml:space="preserve"> indicates whether interleaved or non-interleaved CCE-to-REG mapping is applied.</w:t>
      </w:r>
    </w:p>
    <w:p w14:paraId="532FC506" w14:textId="5E357FF9" w:rsidR="00F42EA4" w:rsidRDefault="0096560A" w:rsidP="00F42EA4">
      <w:pPr>
        <w:jc w:val="both"/>
        <w:rPr>
          <w:lang w:val="en-US"/>
        </w:rPr>
      </w:pPr>
      <w:r>
        <w:rPr>
          <w:lang w:val="en-US"/>
        </w:rPr>
        <w:fldChar w:fldCharType="begin"/>
      </w:r>
      <w:r>
        <w:rPr>
          <w:lang w:val="en-US"/>
        </w:rPr>
        <w:instrText xml:space="preserve"> REF _Ref134999643 \h </w:instrText>
      </w:r>
      <w:r>
        <w:rPr>
          <w:lang w:val="en-US"/>
        </w:rPr>
      </w:r>
      <w:r>
        <w:rPr>
          <w:lang w:val="en-US"/>
        </w:rPr>
        <w:fldChar w:fldCharType="separate"/>
      </w:r>
      <w:r>
        <w:t xml:space="preserve">Figure </w:t>
      </w:r>
      <w:r>
        <w:rPr>
          <w:noProof/>
        </w:rPr>
        <w:t>4</w:t>
      </w:r>
      <w:r>
        <w:rPr>
          <w:lang w:val="en-US"/>
        </w:rPr>
        <w:fldChar w:fldCharType="end"/>
      </w:r>
      <w:r w:rsidR="00CC6024">
        <w:rPr>
          <w:lang w:val="en-US"/>
        </w:rPr>
        <w:t xml:space="preserve"> </w:t>
      </w:r>
      <w:r w:rsidR="00F42EA4">
        <w:rPr>
          <w:lang w:val="en-US"/>
        </w:rPr>
        <w:t>shows alternative table for 3MHz CBW, without non-interleaved CCE-to-REG mapping.</w:t>
      </w:r>
    </w:p>
    <w:p w14:paraId="45B674A3" w14:textId="2623305A" w:rsidR="00F42EA4" w:rsidRDefault="00F42EA4" w:rsidP="00DC3E58">
      <w:pPr>
        <w:spacing w:after="0"/>
        <w:jc w:val="both"/>
      </w:pPr>
      <w:r>
        <w:rPr>
          <w:b/>
          <w:bCs/>
          <w:i/>
          <w:iCs/>
        </w:rPr>
        <w:t>Proposal 9</w:t>
      </w:r>
      <w:r w:rsidRPr="00903B6D">
        <w:rPr>
          <w:b/>
          <w:bCs/>
          <w:i/>
          <w:iCs/>
        </w:rPr>
        <w:t>:</w:t>
      </w:r>
      <w:r>
        <w:rPr>
          <w:b/>
          <w:bCs/>
          <w:i/>
          <w:iCs/>
        </w:rPr>
        <w:t xml:space="preserve"> </w:t>
      </w:r>
      <w:r>
        <w:rPr>
          <w:i/>
          <w:iCs/>
        </w:rPr>
        <w:t>Adopt</w:t>
      </w:r>
      <w:r w:rsidR="005356C5">
        <w:rPr>
          <w:i/>
          <w:iCs/>
        </w:rPr>
        <w:t xml:space="preserve"> the</w:t>
      </w:r>
      <w:r>
        <w:rPr>
          <w:i/>
          <w:iCs/>
        </w:rPr>
        <w:t xml:space="preserve"> table shown in Figure </w:t>
      </w:r>
      <w:r w:rsidR="0096560A">
        <w:rPr>
          <w:i/>
          <w:iCs/>
        </w:rPr>
        <w:t>3</w:t>
      </w:r>
      <w:r>
        <w:rPr>
          <w:i/>
          <w:iCs/>
        </w:rPr>
        <w:t xml:space="preserve"> for scenarios with 3 MHz CBW.</w:t>
      </w:r>
    </w:p>
    <w:p w14:paraId="2E0956D2" w14:textId="793FA479" w:rsidR="00EC24B9" w:rsidRDefault="00B86819" w:rsidP="00F42EA4">
      <w:pPr>
        <w:jc w:val="center"/>
      </w:pPr>
      <w:r>
        <w:rPr>
          <w:noProof/>
        </w:rPr>
        <w:drawing>
          <wp:inline distT="0" distB="0" distL="0" distR="0" wp14:anchorId="1B7FA240" wp14:editId="7377F682">
            <wp:extent cx="6576060" cy="204670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26233" cy="2062322"/>
                    </a:xfrm>
                    <a:prstGeom prst="rect">
                      <a:avLst/>
                    </a:prstGeom>
                    <a:noFill/>
                  </pic:spPr>
                </pic:pic>
              </a:graphicData>
            </a:graphic>
          </wp:inline>
        </w:drawing>
      </w:r>
    </w:p>
    <w:p w14:paraId="7DD1D531" w14:textId="2F02BB4C" w:rsidR="00F42EA4" w:rsidRDefault="00F42EA4" w:rsidP="00DC3E58">
      <w:pPr>
        <w:pStyle w:val="Caption"/>
        <w:jc w:val="center"/>
      </w:pPr>
      <w:bookmarkStart w:id="9" w:name="_Ref133995126"/>
      <w:r>
        <w:t xml:space="preserve">Figure </w:t>
      </w:r>
      <w:r>
        <w:fldChar w:fldCharType="begin"/>
      </w:r>
      <w:r>
        <w:instrText xml:space="preserve"> SEQ Figure \* ARABIC </w:instrText>
      </w:r>
      <w:r>
        <w:fldChar w:fldCharType="separate"/>
      </w:r>
      <w:r w:rsidR="00374017">
        <w:rPr>
          <w:noProof/>
        </w:rPr>
        <w:t>3</w:t>
      </w:r>
      <w:r>
        <w:fldChar w:fldCharType="end"/>
      </w:r>
      <w:bookmarkEnd w:id="9"/>
      <w:r>
        <w:t>. Proposed table for 3MHz CBW (supporting non-interleaved mapping)</w:t>
      </w:r>
      <w:r w:rsidR="00C627E1">
        <w:t>. The</w:t>
      </w:r>
      <w:r w:rsidR="005F7281">
        <w:t xml:space="preserve"> </w:t>
      </w:r>
      <w:r w:rsidR="00B86819">
        <w:t xml:space="preserve"># of </w:t>
      </w:r>
      <w:r w:rsidR="005F7281">
        <w:t>included</w:t>
      </w:r>
      <w:r w:rsidR="00E178A4">
        <w:t xml:space="preserve"> </w:t>
      </w:r>
      <w:r w:rsidR="009D642A">
        <w:t xml:space="preserve">OFDM symbol </w:t>
      </w:r>
      <w:r w:rsidR="00B86819">
        <w:t>s</w:t>
      </w:r>
      <w:r w:rsidR="00002BCC">
        <w:t>/</w:t>
      </w:r>
      <w:r w:rsidR="00C627E1">
        <w:t xml:space="preserve"> </w:t>
      </w:r>
      <w:r w:rsidR="0012670D">
        <w:t xml:space="preserve"># of </w:t>
      </w:r>
      <w:r w:rsidR="00C627E1">
        <w:t>CORESET RB combinations</w:t>
      </w:r>
      <w:r w:rsidR="005354F0">
        <w:t xml:space="preserve"> </w:t>
      </w:r>
      <w:r w:rsidR="005F22AB">
        <w:t xml:space="preserve">(middle) and </w:t>
      </w:r>
      <w:r w:rsidR="00A36437">
        <w:t>CORESET position</w:t>
      </w:r>
      <w:r w:rsidR="00002BCC">
        <w:t>/size</w:t>
      </w:r>
      <w:r w:rsidR="00B37A54">
        <w:t xml:space="preserve"> options (right) are also illustrated.</w:t>
      </w:r>
      <w:r w:rsidR="00C627E1">
        <w:t xml:space="preserve"> </w:t>
      </w:r>
      <w:r w:rsidR="009D642A">
        <w:t xml:space="preserve"> </w:t>
      </w:r>
      <w:r w:rsidR="00577A1E">
        <w:t xml:space="preserve"> </w:t>
      </w:r>
      <w:r w:rsidR="004A6796" w:rsidRPr="004A6796">
        <w:rPr>
          <w:noProof/>
        </w:rPr>
        <w:t xml:space="preserve"> </w:t>
      </w:r>
    </w:p>
    <w:p w14:paraId="1FE2F5F0" w14:textId="77777777" w:rsidR="00DC3E58" w:rsidRPr="00DC3E58" w:rsidRDefault="00DC3E58" w:rsidP="00DC3E58"/>
    <w:p w14:paraId="5FF3EFE5" w14:textId="5B7D766C" w:rsidR="002018B8" w:rsidRDefault="002018B8" w:rsidP="00F42EA4">
      <w:pPr>
        <w:pStyle w:val="Caption"/>
        <w:spacing w:after="240"/>
        <w:jc w:val="center"/>
      </w:pPr>
      <w:bookmarkStart w:id="10" w:name="_Ref133995118"/>
      <w:r>
        <w:rPr>
          <w:noProof/>
        </w:rPr>
        <w:drawing>
          <wp:inline distT="0" distB="0" distL="0" distR="0" wp14:anchorId="0928AC29" wp14:editId="43C6504F">
            <wp:extent cx="6644861" cy="2113465"/>
            <wp:effectExtent l="0" t="0" r="381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78417" cy="2124138"/>
                    </a:xfrm>
                    <a:prstGeom prst="rect">
                      <a:avLst/>
                    </a:prstGeom>
                    <a:noFill/>
                  </pic:spPr>
                </pic:pic>
              </a:graphicData>
            </a:graphic>
          </wp:inline>
        </w:drawing>
      </w:r>
    </w:p>
    <w:p w14:paraId="14FB131E" w14:textId="13F8F83E" w:rsidR="00F42EA4" w:rsidRDefault="00F42EA4" w:rsidP="00F42EA4">
      <w:pPr>
        <w:pStyle w:val="Caption"/>
        <w:spacing w:after="240"/>
        <w:jc w:val="center"/>
      </w:pPr>
      <w:bookmarkStart w:id="11" w:name="_Ref134999643"/>
      <w:r>
        <w:t xml:space="preserve">Figure </w:t>
      </w:r>
      <w:r>
        <w:fldChar w:fldCharType="begin"/>
      </w:r>
      <w:r>
        <w:instrText xml:space="preserve"> SEQ Figure \* ARABIC </w:instrText>
      </w:r>
      <w:r>
        <w:fldChar w:fldCharType="separate"/>
      </w:r>
      <w:r w:rsidR="00374017">
        <w:rPr>
          <w:noProof/>
        </w:rPr>
        <w:t>4</w:t>
      </w:r>
      <w:r>
        <w:fldChar w:fldCharType="end"/>
      </w:r>
      <w:bookmarkEnd w:id="10"/>
      <w:bookmarkEnd w:id="11"/>
      <w:r>
        <w:t>. Alternative design for 3MHz CBW (no support for non-interleaved mapping).</w:t>
      </w:r>
      <w:r w:rsidR="00B37A54">
        <w:t xml:space="preserve"> The</w:t>
      </w:r>
      <w:r w:rsidR="002018B8">
        <w:t xml:space="preserve"> # of</w:t>
      </w:r>
      <w:r w:rsidR="00B37A54" w:rsidDel="002018B8">
        <w:t xml:space="preserve"> </w:t>
      </w:r>
      <w:r w:rsidR="00B37A54">
        <w:t>included OFDM symbol</w:t>
      </w:r>
      <w:r w:rsidR="002018B8">
        <w:t>s</w:t>
      </w:r>
      <w:r w:rsidR="00B37A54">
        <w:t xml:space="preserve"> / </w:t>
      </w:r>
      <w:r w:rsidR="002018B8">
        <w:t xml:space="preserve"># of </w:t>
      </w:r>
      <w:r w:rsidR="00B37A54">
        <w:t xml:space="preserve">CORESET RB combinations (middle) and CORESET position/size options (right) are also illustrated.   </w:t>
      </w:r>
      <w:r w:rsidR="00B37A54" w:rsidRPr="004A6796">
        <w:rPr>
          <w:noProof/>
        </w:rPr>
        <w:t xml:space="preserve"> </w:t>
      </w:r>
    </w:p>
    <w:p w14:paraId="14659F37" w14:textId="4908D8C7" w:rsidR="00F42EA4" w:rsidRPr="00CC6024" w:rsidRDefault="00CB6B2C" w:rsidP="00CC6024">
      <w:pPr>
        <w:pStyle w:val="Caption"/>
        <w:jc w:val="both"/>
        <w:rPr>
          <w:b w:val="0"/>
          <w:bCs/>
        </w:rPr>
      </w:pPr>
      <w:r w:rsidRPr="00CB6B2C">
        <w:rPr>
          <w:b w:val="0"/>
          <w:bCs/>
        </w:rPr>
        <w:fldChar w:fldCharType="begin"/>
      </w:r>
      <w:r w:rsidRPr="00CB6B2C">
        <w:rPr>
          <w:b w:val="0"/>
          <w:bCs/>
        </w:rPr>
        <w:instrText xml:space="preserve"> REF _Ref134999755 \h </w:instrText>
      </w:r>
      <w:r w:rsidRPr="00FB0447">
        <w:rPr>
          <w:b w:val="0"/>
          <w:bCs/>
        </w:rPr>
        <w:instrText xml:space="preserve"> \* MERGEFORMAT </w:instrText>
      </w:r>
      <w:r w:rsidRPr="00CB6B2C">
        <w:rPr>
          <w:b w:val="0"/>
          <w:bCs/>
        </w:rPr>
      </w:r>
      <w:r w:rsidRPr="00CB6B2C">
        <w:rPr>
          <w:b w:val="0"/>
          <w:bCs/>
        </w:rPr>
        <w:fldChar w:fldCharType="separate"/>
      </w:r>
      <w:r w:rsidRPr="00FB0447">
        <w:rPr>
          <w:b w:val="0"/>
          <w:bCs/>
        </w:rPr>
        <w:t xml:space="preserve">Figure </w:t>
      </w:r>
      <w:r w:rsidRPr="00FB0447">
        <w:rPr>
          <w:b w:val="0"/>
          <w:bCs/>
          <w:noProof/>
        </w:rPr>
        <w:t>5</w:t>
      </w:r>
      <w:r w:rsidRPr="00CB6B2C">
        <w:rPr>
          <w:b w:val="0"/>
          <w:bCs/>
        </w:rPr>
        <w:fldChar w:fldCharType="end"/>
      </w:r>
      <w:r w:rsidRPr="00CB6B2C">
        <w:rPr>
          <w:b w:val="0"/>
          <w:bCs/>
        </w:rPr>
        <w:t xml:space="preserve"> </w:t>
      </w:r>
      <w:r w:rsidR="00F42EA4" w:rsidRPr="00CC6024">
        <w:rPr>
          <w:b w:val="0"/>
          <w:bCs/>
        </w:rPr>
        <w:t xml:space="preserve">shows our proposal for CORESET#0 table for scenarios with 5MHz CBW and n100. We also show all reasonable CORESET#0 position/size options w.r.t </w:t>
      </w:r>
      <w:r w:rsidR="00FD1653">
        <w:rPr>
          <w:b w:val="0"/>
          <w:bCs/>
        </w:rPr>
        <w:t>SSB (PBCH)</w:t>
      </w:r>
      <w:r w:rsidR="00F42EA4" w:rsidRPr="00CC6024">
        <w:rPr>
          <w:b w:val="0"/>
          <w:bCs/>
        </w:rPr>
        <w:t>.</w:t>
      </w:r>
      <w:r w:rsidR="00F42EA4">
        <w:t xml:space="preserve"> </w:t>
      </w:r>
    </w:p>
    <w:p w14:paraId="1999BE47" w14:textId="049B5FF3" w:rsidR="00F42EA4" w:rsidRPr="00CD0374" w:rsidRDefault="00F42EA4" w:rsidP="00F42EA4">
      <w:pPr>
        <w:pStyle w:val="ListParagraph"/>
        <w:numPr>
          <w:ilvl w:val="0"/>
          <w:numId w:val="52"/>
        </w:numPr>
        <w:jc w:val="both"/>
        <w:rPr>
          <w:sz w:val="20"/>
          <w:szCs w:val="20"/>
          <w:lang w:val="en-US"/>
        </w:rPr>
      </w:pPr>
      <w:r>
        <w:rPr>
          <w:sz w:val="20"/>
          <w:szCs w:val="20"/>
          <w:lang w:val="en-US"/>
        </w:rPr>
        <w:t>Entries #0-8 correspond to punctured COR</w:t>
      </w:r>
      <w:r w:rsidR="005731FF">
        <w:rPr>
          <w:sz w:val="20"/>
          <w:szCs w:val="20"/>
          <w:lang w:val="en-US"/>
        </w:rPr>
        <w:t>E</w:t>
      </w:r>
      <w:r>
        <w:rPr>
          <w:sz w:val="20"/>
          <w:szCs w:val="20"/>
          <w:lang w:val="en-US"/>
        </w:rPr>
        <w:t>SET#0</w:t>
      </w:r>
    </w:p>
    <w:p w14:paraId="3A2558BC" w14:textId="2C26E10E" w:rsidR="00F42EA4" w:rsidRDefault="00F42EA4" w:rsidP="00F42EA4">
      <w:pPr>
        <w:pStyle w:val="ListParagraph"/>
        <w:numPr>
          <w:ilvl w:val="0"/>
          <w:numId w:val="52"/>
        </w:numPr>
        <w:jc w:val="both"/>
        <w:rPr>
          <w:sz w:val="20"/>
          <w:szCs w:val="20"/>
          <w:lang w:val="en-US"/>
        </w:rPr>
      </w:pPr>
      <w:r>
        <w:rPr>
          <w:sz w:val="20"/>
          <w:szCs w:val="20"/>
          <w:lang w:val="en-US"/>
        </w:rPr>
        <w:t xml:space="preserve">Entries #9-14 </w:t>
      </w:r>
      <w:r w:rsidR="00F560EC">
        <w:rPr>
          <w:sz w:val="20"/>
          <w:szCs w:val="20"/>
          <w:lang w:val="en-US"/>
        </w:rPr>
        <w:t>correspond to non-punctured COR</w:t>
      </w:r>
      <w:r w:rsidR="005731FF">
        <w:rPr>
          <w:sz w:val="20"/>
          <w:szCs w:val="20"/>
          <w:lang w:val="en-US"/>
        </w:rPr>
        <w:t>E</w:t>
      </w:r>
      <w:r w:rsidR="00F560EC">
        <w:rPr>
          <w:sz w:val="20"/>
          <w:szCs w:val="20"/>
          <w:lang w:val="en-US"/>
        </w:rPr>
        <w:t xml:space="preserve">SET#0. Those values </w:t>
      </w:r>
      <w:r>
        <w:rPr>
          <w:sz w:val="20"/>
          <w:szCs w:val="20"/>
          <w:lang w:val="en-US"/>
        </w:rPr>
        <w:t>are included also i</w:t>
      </w:r>
      <w:r w:rsidR="00F560EC">
        <w:rPr>
          <w:sz w:val="20"/>
          <w:szCs w:val="20"/>
          <w:lang w:val="en-US"/>
        </w:rPr>
        <w:t xml:space="preserve">n the </w:t>
      </w:r>
      <w:r>
        <w:rPr>
          <w:sz w:val="20"/>
          <w:szCs w:val="20"/>
          <w:lang w:val="en-US"/>
        </w:rPr>
        <w:t>legacy table</w:t>
      </w:r>
      <w:r w:rsidR="00F560EC">
        <w:rPr>
          <w:sz w:val="20"/>
          <w:szCs w:val="20"/>
          <w:lang w:val="en-US"/>
        </w:rPr>
        <w:t xml:space="preserve"> (5MHz CBW)</w:t>
      </w:r>
      <w:r w:rsidRPr="00EA64E1">
        <w:rPr>
          <w:sz w:val="20"/>
          <w:szCs w:val="20"/>
          <w:lang w:val="en-US"/>
        </w:rPr>
        <w:t>.</w:t>
      </w:r>
    </w:p>
    <w:p w14:paraId="72DDB2A0" w14:textId="08469692" w:rsidR="00F42EA4" w:rsidRPr="001478F1" w:rsidRDefault="00F42EA4" w:rsidP="001478F1">
      <w:pPr>
        <w:pStyle w:val="ListParagraph"/>
        <w:numPr>
          <w:ilvl w:val="0"/>
          <w:numId w:val="52"/>
        </w:numPr>
        <w:spacing w:after="240"/>
        <w:ind w:left="714" w:hanging="357"/>
        <w:jc w:val="both"/>
        <w:rPr>
          <w:sz w:val="20"/>
          <w:szCs w:val="20"/>
          <w:lang w:val="en-US"/>
        </w:rPr>
      </w:pPr>
      <w:r>
        <w:rPr>
          <w:sz w:val="20"/>
          <w:szCs w:val="20"/>
          <w:lang w:val="en-US"/>
        </w:rPr>
        <w:t>Entries #0, #3 and #4 include one partial CCE.</w:t>
      </w:r>
    </w:p>
    <w:p w14:paraId="3E1A91BF" w14:textId="548FDFFD" w:rsidR="00F42EA4" w:rsidRDefault="00F42EA4" w:rsidP="00F42EA4">
      <w:pPr>
        <w:rPr>
          <w:i/>
          <w:iCs/>
        </w:rPr>
      </w:pPr>
      <w:r>
        <w:rPr>
          <w:b/>
          <w:bCs/>
          <w:i/>
          <w:iCs/>
        </w:rPr>
        <w:t xml:space="preserve">Proposal </w:t>
      </w:r>
      <w:r w:rsidR="000937C6">
        <w:rPr>
          <w:b/>
          <w:bCs/>
          <w:i/>
          <w:iCs/>
        </w:rPr>
        <w:t>10</w:t>
      </w:r>
      <w:r w:rsidRPr="00903B6D">
        <w:rPr>
          <w:b/>
          <w:bCs/>
          <w:i/>
          <w:iCs/>
        </w:rPr>
        <w:t>:</w:t>
      </w:r>
      <w:r>
        <w:rPr>
          <w:b/>
          <w:bCs/>
          <w:i/>
          <w:iCs/>
        </w:rPr>
        <w:t xml:space="preserve"> </w:t>
      </w:r>
      <w:r>
        <w:rPr>
          <w:i/>
          <w:iCs/>
        </w:rPr>
        <w:t xml:space="preserve">Adopt </w:t>
      </w:r>
      <w:r w:rsidR="005356C5">
        <w:rPr>
          <w:i/>
          <w:iCs/>
        </w:rPr>
        <w:t xml:space="preserve">the </w:t>
      </w:r>
      <w:r>
        <w:rPr>
          <w:i/>
          <w:iCs/>
        </w:rPr>
        <w:t xml:space="preserve">table shown in Figure </w:t>
      </w:r>
      <w:r w:rsidR="00C9083E">
        <w:rPr>
          <w:i/>
          <w:iCs/>
        </w:rPr>
        <w:t>5</w:t>
      </w:r>
      <w:r>
        <w:rPr>
          <w:i/>
          <w:iCs/>
        </w:rPr>
        <w:t xml:space="preserve"> for scenarios with 5 MHz CBW</w:t>
      </w:r>
      <w:r w:rsidR="005A6C88">
        <w:rPr>
          <w:i/>
          <w:iCs/>
        </w:rPr>
        <w:t xml:space="preserve"> on band</w:t>
      </w:r>
      <w:r>
        <w:rPr>
          <w:i/>
          <w:iCs/>
        </w:rPr>
        <w:t xml:space="preserve"> n100.</w:t>
      </w:r>
    </w:p>
    <w:p w14:paraId="42B9D882" w14:textId="360FC0A6" w:rsidR="00DA2CA0" w:rsidRDefault="00671499" w:rsidP="00F42EA4">
      <w:pPr>
        <w:pStyle w:val="Caption"/>
        <w:spacing w:after="240"/>
        <w:jc w:val="center"/>
      </w:pPr>
      <w:bookmarkStart w:id="12" w:name="_Ref133995098"/>
      <w:r>
        <w:rPr>
          <w:noProof/>
        </w:rPr>
        <w:drawing>
          <wp:inline distT="0" distB="0" distL="0" distR="0" wp14:anchorId="48E846A5" wp14:editId="24093E8A">
            <wp:extent cx="6537960" cy="19693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84367" cy="1983370"/>
                    </a:xfrm>
                    <a:prstGeom prst="rect">
                      <a:avLst/>
                    </a:prstGeom>
                    <a:noFill/>
                  </pic:spPr>
                </pic:pic>
              </a:graphicData>
            </a:graphic>
          </wp:inline>
        </w:drawing>
      </w:r>
    </w:p>
    <w:p w14:paraId="442D43E8" w14:textId="6DF7328B" w:rsidR="004E746D" w:rsidRDefault="00F42EA4" w:rsidP="004E746D">
      <w:pPr>
        <w:pStyle w:val="Caption"/>
        <w:spacing w:after="240"/>
        <w:jc w:val="center"/>
      </w:pPr>
      <w:bookmarkStart w:id="13" w:name="_Ref134999755"/>
      <w:r>
        <w:t xml:space="preserve">Figure </w:t>
      </w:r>
      <w:r>
        <w:fldChar w:fldCharType="begin"/>
      </w:r>
      <w:r>
        <w:instrText xml:space="preserve"> SEQ Figure \* ARABIC </w:instrText>
      </w:r>
      <w:r>
        <w:fldChar w:fldCharType="separate"/>
      </w:r>
      <w:r w:rsidR="00817FC6">
        <w:rPr>
          <w:noProof/>
        </w:rPr>
        <w:t>5</w:t>
      </w:r>
      <w:r>
        <w:fldChar w:fldCharType="end"/>
      </w:r>
      <w:bookmarkEnd w:id="12"/>
      <w:bookmarkEnd w:id="13"/>
      <w:r>
        <w:t xml:space="preserve">. Proposed table for 5MHz CBW, </w:t>
      </w:r>
      <w:r w:rsidR="00FF10CF">
        <w:t xml:space="preserve">band </w:t>
      </w:r>
      <w:r>
        <w:t xml:space="preserve">n100. </w:t>
      </w:r>
      <w:r w:rsidR="004E746D">
        <w:t xml:space="preserve">The # of included OFDM symbols / # of CORESET RB combinations (middle) and CORESET position/size options (right) are also illustrated.   </w:t>
      </w:r>
      <w:r w:rsidR="004E746D" w:rsidRPr="004A6796">
        <w:rPr>
          <w:noProof/>
        </w:rPr>
        <w:t xml:space="preserve"> </w:t>
      </w:r>
    </w:p>
    <w:p w14:paraId="21B73E17" w14:textId="26F08703" w:rsidR="00C46F17" w:rsidRDefault="00C46F17" w:rsidP="003109D6">
      <w:pPr>
        <w:pStyle w:val="Heading2"/>
        <w:spacing w:before="360"/>
        <w:ind w:left="578" w:hanging="578"/>
      </w:pPr>
      <w:r>
        <w:t>PDCCH performance</w:t>
      </w:r>
      <w:r w:rsidR="004635B0">
        <w:t xml:space="preserve"> and performance recovery options</w:t>
      </w:r>
    </w:p>
    <w:p w14:paraId="6E2BF161" w14:textId="4D570076" w:rsidR="000F3895" w:rsidRDefault="000F3895" w:rsidP="000F3895">
      <w:pPr>
        <w:jc w:val="both"/>
      </w:pPr>
      <w:r>
        <w:t>NR</w:t>
      </w:r>
      <w:r w:rsidR="00B57B68">
        <w:t xml:space="preserve"> below </w:t>
      </w:r>
      <w:r>
        <w:t>5MHz</w:t>
      </w:r>
      <w:r w:rsidR="00B57B68">
        <w:t xml:space="preserve"> BW</w:t>
      </w:r>
      <w:r>
        <w:t xml:space="preserve"> may create a performance degradation for PDCCH compared to 5MHz </w:t>
      </w:r>
      <w:r w:rsidR="00B57B68">
        <w:t>BW</w:t>
      </w:r>
      <w:r>
        <w:t xml:space="preserve"> scenario. Regarding to possible recovery in PDCCH performance the following agreements were made in RAN1#111</w:t>
      </w:r>
      <w:r w:rsidR="00B57B68">
        <w:t xml:space="preserve"> </w:t>
      </w:r>
      <w:r w:rsidR="00B57B68">
        <w:fldChar w:fldCharType="begin"/>
      </w:r>
      <w:r w:rsidR="00B57B68">
        <w:instrText xml:space="preserve"> REF _Ref134969727 \r \h </w:instrText>
      </w:r>
      <w:r w:rsidR="00B57B68">
        <w:fldChar w:fldCharType="separate"/>
      </w:r>
      <w:r w:rsidR="00B57B68">
        <w:t>[8]</w:t>
      </w:r>
      <w:r w:rsidR="00B57B68">
        <w:fldChar w:fldCharType="end"/>
      </w:r>
      <w:r>
        <w:t>:</w:t>
      </w:r>
    </w:p>
    <w:tbl>
      <w:tblPr>
        <w:tblStyle w:val="TableGrid"/>
        <w:tblW w:w="0" w:type="auto"/>
        <w:tblLook w:val="04A0" w:firstRow="1" w:lastRow="0" w:firstColumn="1" w:lastColumn="0" w:noHBand="0" w:noVBand="1"/>
      </w:tblPr>
      <w:tblGrid>
        <w:gridCol w:w="9629"/>
      </w:tblGrid>
      <w:tr w:rsidR="00FB34D8" w14:paraId="3CDAB091" w14:textId="77777777" w:rsidTr="005051A5">
        <w:tc>
          <w:tcPr>
            <w:tcW w:w="9629" w:type="dxa"/>
          </w:tcPr>
          <w:p w14:paraId="26D7FB65" w14:textId="77777777" w:rsidR="000F3895" w:rsidRPr="00703C0F" w:rsidRDefault="000F3895" w:rsidP="005051A5">
            <w:pPr>
              <w:overflowPunct/>
              <w:autoSpaceDE/>
              <w:autoSpaceDN/>
              <w:adjustRightInd/>
              <w:spacing w:after="0"/>
              <w:textAlignment w:val="auto"/>
              <w:rPr>
                <w:rFonts w:ascii="Times" w:eastAsia="DengXian" w:hAnsi="Times"/>
                <w:szCs w:val="24"/>
                <w:highlight w:val="green"/>
                <w:lang w:eastAsia="zh-CN"/>
              </w:rPr>
            </w:pPr>
            <w:r w:rsidRPr="00703C0F">
              <w:rPr>
                <w:rFonts w:ascii="Times" w:eastAsia="DengXian" w:hAnsi="Times"/>
                <w:szCs w:val="24"/>
                <w:highlight w:val="green"/>
                <w:lang w:eastAsia="zh-CN"/>
              </w:rPr>
              <w:t>Agreement</w:t>
            </w:r>
          </w:p>
          <w:p w14:paraId="46D40D8F" w14:textId="77777777" w:rsidR="000F3895" w:rsidRPr="00267CD4" w:rsidRDefault="000F3895" w:rsidP="005051A5">
            <w:pPr>
              <w:overflowPunct/>
              <w:autoSpaceDE/>
              <w:autoSpaceDN/>
              <w:adjustRightInd/>
              <w:spacing w:after="0"/>
              <w:textAlignment w:val="auto"/>
              <w:rPr>
                <w:rFonts w:ascii="Times" w:eastAsia="DengXian" w:hAnsi="Times"/>
                <w:szCs w:val="24"/>
                <w:lang w:eastAsia="zh-CN"/>
              </w:rPr>
            </w:pPr>
            <w:r w:rsidRPr="00267CD4">
              <w:rPr>
                <w:rFonts w:ascii="Times" w:eastAsia="DengXian" w:hAnsi="Times"/>
                <w:szCs w:val="24"/>
                <w:lang w:eastAsia="zh-CN"/>
              </w:rPr>
              <w:t xml:space="preserve">Study whether and how to recover PDCCH detection performance of CORESET#0 for transmission bandwidths of &lt;5MHz for 3MHz and 5MHz channel bandwidth. The following options are considered, </w:t>
            </w:r>
          </w:p>
          <w:p w14:paraId="501905CF" w14:textId="77777777" w:rsidR="000F3895" w:rsidRPr="00EA4E97" w:rsidRDefault="000F3895" w:rsidP="005051A5">
            <w:pPr>
              <w:pStyle w:val="ListParagraph"/>
              <w:numPr>
                <w:ilvl w:val="0"/>
                <w:numId w:val="49"/>
              </w:numPr>
              <w:rPr>
                <w:rFonts w:ascii="Times" w:eastAsia="DengXian" w:hAnsi="Times"/>
                <w:sz w:val="20"/>
                <w:szCs w:val="20"/>
              </w:rPr>
            </w:pPr>
            <w:r w:rsidRPr="00EA4E97">
              <w:rPr>
                <w:rFonts w:ascii="Times" w:eastAsia="DengXian" w:hAnsi="Times"/>
                <w:sz w:val="20"/>
                <w:szCs w:val="20"/>
              </w:rPr>
              <w:t xml:space="preserve">Opt.1: Power </w:t>
            </w:r>
            <w:proofErr w:type="spellStart"/>
            <w:r w:rsidRPr="00EA4E97">
              <w:rPr>
                <w:rFonts w:ascii="Times" w:eastAsia="DengXian" w:hAnsi="Times"/>
                <w:sz w:val="20"/>
                <w:szCs w:val="20"/>
              </w:rPr>
              <w:t>boosting</w:t>
            </w:r>
            <w:proofErr w:type="spellEnd"/>
            <w:r w:rsidRPr="00EA4E97">
              <w:rPr>
                <w:rFonts w:ascii="Times" w:eastAsia="DengXian" w:hAnsi="Times"/>
                <w:sz w:val="20"/>
                <w:szCs w:val="20"/>
              </w:rPr>
              <w:t xml:space="preserve"> </w:t>
            </w:r>
          </w:p>
          <w:p w14:paraId="6B00AE63" w14:textId="77777777" w:rsidR="000F3895" w:rsidRPr="00F42EA4" w:rsidRDefault="000F3895" w:rsidP="005051A5">
            <w:pPr>
              <w:pStyle w:val="ListParagraph"/>
              <w:numPr>
                <w:ilvl w:val="0"/>
                <w:numId w:val="49"/>
              </w:numPr>
              <w:rPr>
                <w:rFonts w:ascii="Times" w:eastAsia="DengXian" w:hAnsi="Times"/>
                <w:sz w:val="20"/>
                <w:szCs w:val="20"/>
                <w:lang w:val="en-US"/>
              </w:rPr>
            </w:pPr>
            <w:r w:rsidRPr="00F42EA4">
              <w:rPr>
                <w:rFonts w:ascii="Times" w:eastAsia="DengXian" w:hAnsi="Times"/>
                <w:sz w:val="20"/>
                <w:szCs w:val="20"/>
                <w:lang w:val="en-US"/>
              </w:rPr>
              <w:t>Opt.2: Non-interleaved CCE-to-REG mapping</w:t>
            </w:r>
          </w:p>
          <w:p w14:paraId="142F0427" w14:textId="77777777" w:rsidR="000F3895" w:rsidRPr="00F42EA4" w:rsidRDefault="000F3895" w:rsidP="005051A5">
            <w:pPr>
              <w:pStyle w:val="ListParagraph"/>
              <w:numPr>
                <w:ilvl w:val="0"/>
                <w:numId w:val="49"/>
              </w:numPr>
              <w:rPr>
                <w:rFonts w:ascii="Times" w:eastAsia="DengXian" w:hAnsi="Times"/>
                <w:sz w:val="20"/>
                <w:szCs w:val="20"/>
                <w:lang w:val="en-US"/>
              </w:rPr>
            </w:pPr>
            <w:r w:rsidRPr="00F42EA4">
              <w:rPr>
                <w:rFonts w:ascii="Times" w:eastAsia="DengXian" w:hAnsi="Times"/>
                <w:sz w:val="20"/>
                <w:szCs w:val="20"/>
                <w:lang w:val="en-US"/>
              </w:rPr>
              <w:t xml:space="preserve">Opt.3: A new </w:t>
            </w:r>
            <w:proofErr w:type="spellStart"/>
            <w:r w:rsidRPr="00F42EA4">
              <w:rPr>
                <w:rFonts w:ascii="Times" w:eastAsia="DengXian" w:hAnsi="Times"/>
                <w:sz w:val="20"/>
                <w:szCs w:val="20"/>
                <w:lang w:val="en-US"/>
              </w:rPr>
              <w:t>interleaver</w:t>
            </w:r>
            <w:proofErr w:type="spellEnd"/>
            <w:r w:rsidRPr="00F42EA4">
              <w:rPr>
                <w:rFonts w:ascii="Times" w:eastAsia="DengXian" w:hAnsi="Times"/>
                <w:sz w:val="20"/>
                <w:szCs w:val="20"/>
                <w:lang w:val="en-US"/>
              </w:rPr>
              <w:t xml:space="preserve"> to ensure PDCCH is fully mapped in the spectrum</w:t>
            </w:r>
          </w:p>
          <w:p w14:paraId="6ABF0D21" w14:textId="77777777" w:rsidR="000F3895" w:rsidRPr="00F42EA4" w:rsidRDefault="000F3895" w:rsidP="005051A5">
            <w:pPr>
              <w:pStyle w:val="ListParagraph"/>
              <w:numPr>
                <w:ilvl w:val="0"/>
                <w:numId w:val="49"/>
              </w:numPr>
              <w:rPr>
                <w:rFonts w:ascii="Times" w:eastAsia="DengXian" w:hAnsi="Times"/>
                <w:sz w:val="20"/>
                <w:szCs w:val="20"/>
                <w:lang w:val="en-US"/>
              </w:rPr>
            </w:pPr>
            <w:r w:rsidRPr="00F42EA4">
              <w:rPr>
                <w:rFonts w:ascii="Times" w:eastAsia="DengXian" w:hAnsi="Times"/>
                <w:sz w:val="20"/>
                <w:szCs w:val="20"/>
                <w:lang w:val="en-US"/>
              </w:rPr>
              <w:t>Opt.4: New aggregation level(s) for fit in the spectrum</w:t>
            </w:r>
          </w:p>
          <w:p w14:paraId="3E679756" w14:textId="77777777" w:rsidR="000F3895" w:rsidRPr="00EA4E97" w:rsidRDefault="000F3895" w:rsidP="005051A5">
            <w:pPr>
              <w:pStyle w:val="ListParagraph"/>
              <w:numPr>
                <w:ilvl w:val="0"/>
                <w:numId w:val="49"/>
              </w:numPr>
              <w:rPr>
                <w:rFonts w:ascii="Times" w:eastAsia="DengXian" w:hAnsi="Times"/>
                <w:sz w:val="20"/>
                <w:szCs w:val="20"/>
              </w:rPr>
            </w:pPr>
            <w:r w:rsidRPr="00EA4E97">
              <w:rPr>
                <w:rFonts w:ascii="Times" w:eastAsia="DengXian" w:hAnsi="Times"/>
                <w:sz w:val="20"/>
                <w:szCs w:val="20"/>
              </w:rPr>
              <w:t xml:space="preserve">Opt.5: PDCCH </w:t>
            </w:r>
            <w:proofErr w:type="spellStart"/>
            <w:r w:rsidRPr="00EA4E97">
              <w:rPr>
                <w:rFonts w:ascii="Times" w:eastAsia="DengXian" w:hAnsi="Times"/>
                <w:sz w:val="20"/>
                <w:szCs w:val="20"/>
              </w:rPr>
              <w:t>rate</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matching</w:t>
            </w:r>
            <w:proofErr w:type="spellEnd"/>
          </w:p>
          <w:p w14:paraId="27258ABF" w14:textId="77777777" w:rsidR="000F3895" w:rsidRDefault="000F3895" w:rsidP="005051A5">
            <w:pPr>
              <w:pStyle w:val="ListParagraph"/>
              <w:numPr>
                <w:ilvl w:val="0"/>
                <w:numId w:val="49"/>
              </w:numPr>
            </w:pPr>
            <w:r w:rsidRPr="00EA4E97">
              <w:rPr>
                <w:rFonts w:ascii="Times" w:eastAsia="DengXian" w:hAnsi="Times"/>
                <w:sz w:val="20"/>
                <w:szCs w:val="20"/>
              </w:rPr>
              <w:t xml:space="preserve">Opt.6.: no </w:t>
            </w:r>
            <w:proofErr w:type="spellStart"/>
            <w:r w:rsidRPr="00EA4E97">
              <w:rPr>
                <w:rFonts w:ascii="Times" w:eastAsia="DengXian" w:hAnsi="Times"/>
                <w:sz w:val="20"/>
                <w:szCs w:val="20"/>
              </w:rPr>
              <w:t>enhancement</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specified</w:t>
            </w:r>
            <w:proofErr w:type="spellEnd"/>
            <w:r w:rsidRPr="00EA4E97">
              <w:rPr>
                <w:rFonts w:ascii="Times" w:eastAsia="DengXian" w:hAnsi="Times"/>
                <w:sz w:val="20"/>
                <w:szCs w:val="20"/>
              </w:rPr>
              <w:t xml:space="preserve"> </w:t>
            </w:r>
          </w:p>
        </w:tc>
      </w:tr>
    </w:tbl>
    <w:p w14:paraId="08F65BC9" w14:textId="77777777" w:rsidR="000F3895" w:rsidRDefault="000F3895" w:rsidP="008A5D35">
      <w:pPr>
        <w:spacing w:after="0"/>
        <w:jc w:val="both"/>
        <w:rPr>
          <w:iCs/>
        </w:rPr>
      </w:pPr>
    </w:p>
    <w:p w14:paraId="0119B7D0" w14:textId="74565B8C" w:rsidR="00826426" w:rsidRDefault="000F3895" w:rsidP="0023007D">
      <w:pPr>
        <w:jc w:val="both"/>
        <w:rPr>
          <w:color w:val="000000"/>
          <w:szCs w:val="24"/>
          <w:shd w:val="clear" w:color="auto" w:fill="FFFFFF"/>
        </w:rPr>
      </w:pPr>
      <w:r>
        <w:t xml:space="preserve">In the following, we discuss these options in more detail. Before that </w:t>
      </w:r>
      <w:r w:rsidR="00826426">
        <w:rPr>
          <w:iCs/>
        </w:rPr>
        <w:t>we</w:t>
      </w:r>
      <w:r>
        <w:rPr>
          <w:iCs/>
        </w:rPr>
        <w:t xml:space="preserve"> first</w:t>
      </w:r>
      <w:r w:rsidR="00826426">
        <w:rPr>
          <w:iCs/>
        </w:rPr>
        <w:t xml:space="preserve"> consider how to fit Type0-PDCCH to a narrower bandwidth than earlier. CORESET#0 spans at least 24 RBs (i.e., </w:t>
      </w:r>
      <w:r w:rsidR="00826426">
        <w:rPr>
          <w:color w:val="000000"/>
          <w:szCs w:val="24"/>
          <w:shd w:val="clear" w:color="auto" w:fill="FFFFFF"/>
        </w:rPr>
        <w:t xml:space="preserve">4.32 MHz) with 15 kHz subcarrier spacing. Hence, the CORESET#0 needs to be reduced, for example, by 9 RBs or 12 RBs to reach 15 RB or 12 RB Tx bandwidth, correspondingly. </w:t>
      </w:r>
      <w:r w:rsidR="00572BDA">
        <w:rPr>
          <w:color w:val="000000"/>
          <w:szCs w:val="24"/>
          <w:shd w:val="clear" w:color="auto" w:fill="FFFFFF"/>
        </w:rPr>
        <w:fldChar w:fldCharType="begin"/>
      </w:r>
      <w:r w:rsidR="00572BDA">
        <w:rPr>
          <w:color w:val="000000"/>
          <w:szCs w:val="24"/>
          <w:shd w:val="clear" w:color="auto" w:fill="FFFFFF"/>
        </w:rPr>
        <w:instrText xml:space="preserve"> REF _Ref127531516 \h </w:instrText>
      </w:r>
      <w:r w:rsidR="00572BDA">
        <w:rPr>
          <w:color w:val="000000"/>
          <w:szCs w:val="24"/>
          <w:shd w:val="clear" w:color="auto" w:fill="FFFFFF"/>
        </w:rPr>
      </w:r>
      <w:r w:rsidR="00572BDA">
        <w:rPr>
          <w:color w:val="000000"/>
          <w:szCs w:val="24"/>
          <w:shd w:val="clear" w:color="auto" w:fill="FFFFFF"/>
        </w:rPr>
        <w:fldChar w:fldCharType="separate"/>
      </w:r>
      <w:r w:rsidR="00163E57">
        <w:t xml:space="preserve">Figure </w:t>
      </w:r>
      <w:r w:rsidR="00163E57">
        <w:rPr>
          <w:noProof/>
        </w:rPr>
        <w:t>6</w:t>
      </w:r>
      <w:r w:rsidR="00572BDA">
        <w:rPr>
          <w:color w:val="000000"/>
          <w:szCs w:val="24"/>
          <w:shd w:val="clear" w:color="auto" w:fill="FFFFFF"/>
        </w:rPr>
        <w:fldChar w:fldCharType="end"/>
      </w:r>
      <w:r w:rsidR="00826426">
        <w:rPr>
          <w:color w:val="000000"/>
          <w:szCs w:val="24"/>
          <w:shd w:val="clear" w:color="auto" w:fill="FFFFFF"/>
        </w:rPr>
        <w:fldChar w:fldCharType="begin"/>
      </w:r>
      <w:r w:rsidR="00826426">
        <w:rPr>
          <w:color w:val="000000"/>
          <w:szCs w:val="24"/>
          <w:shd w:val="clear" w:color="auto" w:fill="FFFFFF"/>
        </w:rPr>
        <w:instrText xml:space="preserve"> REF _Ref118488308 \h </w:instrText>
      </w:r>
      <w:r w:rsidR="0023007D">
        <w:rPr>
          <w:color w:val="000000"/>
          <w:szCs w:val="24"/>
          <w:shd w:val="clear" w:color="auto" w:fill="FFFFFF"/>
        </w:rPr>
        <w:instrText xml:space="preserve"> \* MERGEFORMAT </w:instrText>
      </w:r>
      <w:r w:rsidR="00826426">
        <w:rPr>
          <w:color w:val="000000"/>
          <w:szCs w:val="24"/>
          <w:shd w:val="clear" w:color="auto" w:fill="FFFFFF"/>
        </w:rPr>
      </w:r>
      <w:r w:rsidR="00826426">
        <w:rPr>
          <w:color w:val="000000"/>
          <w:szCs w:val="24"/>
          <w:shd w:val="clear" w:color="auto" w:fill="FFFFFF"/>
        </w:rPr>
        <w:fldChar w:fldCharType="end"/>
      </w:r>
      <w:r w:rsidR="00826426" w:rsidDel="00DC1F47">
        <w:rPr>
          <w:color w:val="000000"/>
          <w:szCs w:val="24"/>
          <w:shd w:val="clear" w:color="auto" w:fill="FFFFFF"/>
        </w:rPr>
        <w:t xml:space="preserve"> </w:t>
      </w:r>
      <w:r w:rsidR="00826426">
        <w:rPr>
          <w:color w:val="000000"/>
          <w:szCs w:val="24"/>
          <w:shd w:val="clear" w:color="auto" w:fill="FFFFFF"/>
        </w:rPr>
        <w:t xml:space="preserve">shows the normal CCE indices for 2 and 3 OFDM symbol durations. Two CCE mappings are defined in NR: interleaved and non-interleaved CCE. According to the current NR specification, CORESET#0 always utilizes the interleaved CCE mapping, while other CORESETs that are read later by the UE can use either interleaved or non-interleaved CCE mapping. </w:t>
      </w:r>
      <w:r w:rsidR="00826426">
        <w:t>Hence, we discuss in the following two alternatives for the CORESET#0 changes: use of non-interleaved PDCCH with minor puncturing or solely relying on PDCCH puncturing with interleaved CCE mapping</w:t>
      </w:r>
      <w:r w:rsidR="009379F1">
        <w:t xml:space="preserve"> (</w:t>
      </w:r>
      <w:r w:rsidR="00F051BD">
        <w:t>Opt. 2</w:t>
      </w:r>
      <w:r w:rsidR="009379F1">
        <w:t>)</w:t>
      </w:r>
      <w:r w:rsidR="00826426">
        <w:t>.</w:t>
      </w:r>
    </w:p>
    <w:p w14:paraId="6676F565" w14:textId="298E194C" w:rsidR="00826426" w:rsidRDefault="00826426" w:rsidP="00826426">
      <w:pPr>
        <w:spacing w:after="120"/>
        <w:rPr>
          <w:color w:val="000000"/>
          <w:shd w:val="clear" w:color="auto" w:fill="FFFFFF"/>
        </w:rPr>
      </w:pPr>
      <w:commentRangeStart w:id="14"/>
      <w:r>
        <w:rPr>
          <w:noProof/>
        </w:rPr>
        <w:drawing>
          <wp:inline distT="0" distB="0" distL="0" distR="0" wp14:anchorId="3150AA29" wp14:editId="31C80EFE">
            <wp:extent cx="6012816" cy="1866265"/>
            <wp:effectExtent l="0" t="0" r="698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6012816" cy="1866265"/>
                    </a:xfrm>
                    <a:prstGeom prst="rect">
                      <a:avLst/>
                    </a:prstGeom>
                  </pic:spPr>
                </pic:pic>
              </a:graphicData>
            </a:graphic>
          </wp:inline>
        </w:drawing>
      </w:r>
      <w:commentRangeEnd w:id="14"/>
    </w:p>
    <w:p w14:paraId="7CB11A73" w14:textId="300310BB" w:rsidR="00826426" w:rsidRDefault="00826426" w:rsidP="00826426">
      <w:pPr>
        <w:pStyle w:val="Caption"/>
        <w:spacing w:after="240"/>
        <w:jc w:val="center"/>
      </w:pPr>
      <w:bookmarkStart w:id="15" w:name="_Ref127531516"/>
      <w:r>
        <w:t xml:space="preserve">Figure </w:t>
      </w:r>
      <w:r>
        <w:fldChar w:fldCharType="begin"/>
      </w:r>
      <w:r>
        <w:instrText xml:space="preserve"> SEQ Figure \* ARABIC </w:instrText>
      </w:r>
      <w:r>
        <w:fldChar w:fldCharType="separate"/>
      </w:r>
      <w:r w:rsidR="00817FC6">
        <w:rPr>
          <w:noProof/>
        </w:rPr>
        <w:t>6</w:t>
      </w:r>
      <w:r>
        <w:fldChar w:fldCharType="end"/>
      </w:r>
      <w:bookmarkEnd w:id="15"/>
      <w:r>
        <w:t xml:space="preserve">. 2-symbol and 3-symbol CORESETs with interleaved and non-interleaved CCEs. PDCCH candidates with AL4 (2-symbol CORESET) and AL8 (3-symbol CORESET) highlighted. </w:t>
      </w:r>
    </w:p>
    <w:p w14:paraId="15DAC242" w14:textId="573D039C" w:rsidR="00C46F17" w:rsidRDefault="00B606D0" w:rsidP="000E5391">
      <w:pPr>
        <w:jc w:val="both"/>
      </w:pPr>
      <w:proofErr w:type="gramStart"/>
      <w:r>
        <w:t>Next</w:t>
      </w:r>
      <w:proofErr w:type="gramEnd"/>
      <w:r>
        <w:t xml:space="preserve"> </w:t>
      </w:r>
      <w:r w:rsidR="00C46F17" w:rsidRPr="00936D15">
        <w:t xml:space="preserve">we </w:t>
      </w:r>
      <w:r w:rsidR="00BB462A">
        <w:t>consider</w:t>
      </w:r>
      <w:r w:rsidR="00C46F17" w:rsidRPr="00936D15">
        <w:t xml:space="preserve"> the PDCCH link performance with CCE puncturing. As </w:t>
      </w:r>
      <w:r w:rsidR="00C46F17">
        <w:t>mentioned</w:t>
      </w:r>
      <w:r w:rsidR="00C46F17" w:rsidRPr="00936D15">
        <w:t xml:space="preserve">, the need for puncturing varies </w:t>
      </w:r>
      <w:proofErr w:type="gramStart"/>
      <w:r w:rsidR="00C46F17" w:rsidRPr="00936D15">
        <w:t>according</w:t>
      </w:r>
      <w:proofErr w:type="gramEnd"/>
      <w:r w:rsidR="00C46F17" w:rsidRPr="00936D15">
        <w:t xml:space="preserve"> the bandwidth available, interleaving configuration and the number OFDM symbols in the CORESET. To see the performance limits for CCE puncturing we consider the scenario relying solely on CCE puncturing</w:t>
      </w:r>
      <w:r w:rsidR="00E52AA7">
        <w:t xml:space="preserve"> with interleaved CCE mapping</w:t>
      </w:r>
      <w:r w:rsidR="00C46F17" w:rsidRPr="00936D15">
        <w:t>.</w:t>
      </w:r>
    </w:p>
    <w:p w14:paraId="045B095D" w14:textId="69F29E4D" w:rsidR="00C46F17" w:rsidRDefault="0072011F" w:rsidP="000E5391">
      <w:pPr>
        <w:jc w:val="both"/>
      </w:pPr>
      <w:r>
        <w:fldChar w:fldCharType="begin"/>
      </w:r>
      <w:r>
        <w:instrText xml:space="preserve"> REF _Ref118488512 \h </w:instrText>
      </w:r>
      <w:r>
        <w:fldChar w:fldCharType="separate"/>
      </w:r>
      <w:r w:rsidR="003D0FAA">
        <w:t xml:space="preserve">Table </w:t>
      </w:r>
      <w:r w:rsidR="003D0FAA">
        <w:rPr>
          <w:noProof/>
        </w:rPr>
        <w:t>2</w:t>
      </w:r>
      <w:r>
        <w:fldChar w:fldCharType="end"/>
      </w:r>
      <w:r>
        <w:t xml:space="preserve"> </w:t>
      </w:r>
      <w:r w:rsidR="00C46F17" w:rsidRPr="00D340E4">
        <w:t xml:space="preserve">compares the simulated PDCCH </w:t>
      </w:r>
      <w:r w:rsidR="00C46F17" w:rsidRPr="352371D3">
        <w:t xml:space="preserve">link </w:t>
      </w:r>
      <w:r w:rsidR="00C46F17" w:rsidRPr="00D340E4">
        <w:t xml:space="preserve">performance for Type0-PDCCH </w:t>
      </w:r>
      <w:r w:rsidR="00C46F17">
        <w:t xml:space="preserve">with different transmission bandwidths, for a two-symbol CORESET with interleaved mapping. The simulation parameters are given in the appendix. In all cases the Type0-PDCCH is </w:t>
      </w:r>
      <w:r w:rsidR="000A2F63">
        <w:t xml:space="preserve">rate matched for AL8 PDCCH </w:t>
      </w:r>
      <w:r w:rsidR="00C46F17">
        <w:t>(within 24-</w:t>
      </w:r>
      <w:r w:rsidR="000E5391">
        <w:t>RB</w:t>
      </w:r>
      <w:r w:rsidR="00C46F17">
        <w:t xml:space="preserve"> CORESET) but some of the </w:t>
      </w:r>
      <w:r w:rsidR="000E5391">
        <w:t>RB</w:t>
      </w:r>
      <w:r w:rsidR="00C46F17">
        <w:t xml:space="preserve">s are </w:t>
      </w:r>
      <w:r w:rsidR="000A2F63">
        <w:t xml:space="preserve">punctured, resulting </w:t>
      </w:r>
      <w:r w:rsidR="00C46F17">
        <w:t xml:space="preserve">in PDCCH transmission bandwidths of 6 CCEs (18 </w:t>
      </w:r>
      <w:r w:rsidR="000E5391">
        <w:t>RB</w:t>
      </w:r>
      <w:r w:rsidR="00C46F17">
        <w:t xml:space="preserve">s), 5 CCEs (15 </w:t>
      </w:r>
      <w:r w:rsidR="000E5391">
        <w:t>RB</w:t>
      </w:r>
      <w:r w:rsidR="00C46F17">
        <w:t xml:space="preserve">s) and 4 CCEs (12 </w:t>
      </w:r>
      <w:r w:rsidR="000E5391">
        <w:t>RB</w:t>
      </w:r>
      <w:r w:rsidR="00C46F17">
        <w:t>s</w:t>
      </w:r>
      <w:r w:rsidR="000A2F63">
        <w:t>)</w:t>
      </w:r>
      <w:r w:rsidR="00C46F17">
        <w:t xml:space="preserve">. In the table, a change in MCL is shown when punctured PDCCH performance is compared against the unmodified </w:t>
      </w:r>
      <w:r w:rsidR="00DA1961">
        <w:t xml:space="preserve">AL8 </w:t>
      </w:r>
      <w:r w:rsidR="00C46F17" w:rsidRPr="00D340E4">
        <w:t xml:space="preserve">PDCCH </w:t>
      </w:r>
      <w:r w:rsidR="00244B30">
        <w:t xml:space="preserve">on 24 </w:t>
      </w:r>
      <w:r w:rsidR="000E5391">
        <w:t>RB</w:t>
      </w:r>
      <w:r w:rsidR="00244B30">
        <w:t xml:space="preserve"> CORESET</w:t>
      </w:r>
      <w:r w:rsidR="00C46F17" w:rsidRPr="00D340E4">
        <w:t xml:space="preserve">. </w:t>
      </w:r>
    </w:p>
    <w:p w14:paraId="3382EEC8" w14:textId="4EE11780" w:rsidR="00C46F17" w:rsidRDefault="00C46F17" w:rsidP="000E5391">
      <w:pPr>
        <w:jc w:val="both"/>
      </w:pPr>
      <w:r w:rsidRPr="352371D3">
        <w:t>The results show that</w:t>
      </w:r>
      <w:r>
        <w:t xml:space="preserve"> </w:t>
      </w:r>
      <w:r w:rsidRPr="352371D3">
        <w:t xml:space="preserve">puncturing an 8-CCE PDCCH down to 5 CCEs (i.e., 15 </w:t>
      </w:r>
      <w:r w:rsidR="000E5391">
        <w:t>RB</w:t>
      </w:r>
      <w:r w:rsidRPr="352371D3">
        <w:t xml:space="preserve">s) </w:t>
      </w:r>
      <w:r w:rsidR="00E52AA7">
        <w:t xml:space="preserve">and to 4 CCEs (12 </w:t>
      </w:r>
      <w:r w:rsidR="000E5391">
        <w:t>RB</w:t>
      </w:r>
      <w:r w:rsidR="00E52AA7">
        <w:t>s)</w:t>
      </w:r>
      <w:r w:rsidRPr="352371D3">
        <w:t xml:space="preserve"> will cause a 0.9 dB loss</w:t>
      </w:r>
      <w:r>
        <w:t xml:space="preserve"> </w:t>
      </w:r>
      <w:r w:rsidR="00E52AA7">
        <w:t xml:space="preserve">and 2.0 dB loss, respectively, </w:t>
      </w:r>
      <w:r>
        <w:t>in MCL</w:t>
      </w:r>
      <w:r w:rsidRPr="352371D3">
        <w:t xml:space="preserve"> when compared to the non-punctured case. </w:t>
      </w:r>
      <w:r w:rsidR="00DA1961">
        <w:t xml:space="preserve">In the simulations, UE had prior knowledge of the punctured </w:t>
      </w:r>
      <w:r w:rsidR="000E5391">
        <w:t>RB</w:t>
      </w:r>
      <w:r w:rsidR="00DA1961">
        <w:t>s, which is important</w:t>
      </w:r>
      <w:r w:rsidRPr="352371D3">
        <w:t xml:space="preserve"> </w:t>
      </w:r>
      <w:r w:rsidR="00E52AA7">
        <w:t>for</w:t>
      </w:r>
      <w:r w:rsidRPr="352371D3">
        <w:t xml:space="preserve"> keep</w:t>
      </w:r>
      <w:r w:rsidR="00E52AA7">
        <w:t>ing</w:t>
      </w:r>
      <w:r w:rsidRPr="352371D3">
        <w:t xml:space="preserve"> the PDCCH performance degradation at a </w:t>
      </w:r>
      <w:r w:rsidR="00DA1961">
        <w:t>reasonable</w:t>
      </w:r>
      <w:r w:rsidRPr="352371D3">
        <w:t xml:space="preserve"> level</w:t>
      </w:r>
      <w:r w:rsidR="00DA1961">
        <w:t>.</w:t>
      </w:r>
      <w:r w:rsidRPr="352371D3">
        <w:t xml:space="preserve"> </w:t>
      </w:r>
      <w:r>
        <w:t>For RRC connected UEs, th</w:t>
      </w:r>
      <w:r w:rsidR="00DA1961">
        <w:t xml:space="preserve">e </w:t>
      </w:r>
      <w:r w:rsidR="00E52AA7">
        <w:t>knowledge</w:t>
      </w:r>
      <w:r w:rsidR="00DA1961">
        <w:t xml:space="preserve"> </w:t>
      </w:r>
      <w:r>
        <w:t xml:space="preserve">can be made </w:t>
      </w:r>
      <w:r w:rsidR="00DA1961">
        <w:t xml:space="preserve">available </w:t>
      </w:r>
      <w:r w:rsidR="00E52AA7">
        <w:t>for UE</w:t>
      </w:r>
      <w:r w:rsidR="00DA1961">
        <w:t xml:space="preserve"> </w:t>
      </w:r>
      <w:r>
        <w:t>via RRC configuration</w:t>
      </w:r>
      <w:r w:rsidR="00DA1961">
        <w:t>, while</w:t>
      </w:r>
      <w:r>
        <w:t xml:space="preserve"> </w:t>
      </w:r>
      <w:r w:rsidR="00DA1961">
        <w:t>f</w:t>
      </w:r>
      <w:r>
        <w:t>or UEs without RRC configuration, th</w:t>
      </w:r>
      <w:r w:rsidR="00DA1961">
        <w:t xml:space="preserve">e </w:t>
      </w:r>
      <w:r w:rsidR="00E52AA7">
        <w:t xml:space="preserve">puncturing </w:t>
      </w:r>
      <w:r w:rsidR="00DA1961">
        <w:t>information</w:t>
      </w:r>
      <w:r>
        <w:t xml:space="preserve"> can be derived from PBCH/MIB.</w:t>
      </w:r>
    </w:p>
    <w:p w14:paraId="410F38C3" w14:textId="1BAFE2B1" w:rsidR="00C46F17" w:rsidRDefault="00C46F17" w:rsidP="000E5391">
      <w:pPr>
        <w:jc w:val="both"/>
        <w:rPr>
          <w:b/>
          <w:bCs/>
          <w:i/>
          <w:iCs/>
        </w:rPr>
      </w:pPr>
      <w:bookmarkStart w:id="16" w:name="_Hlk127532089"/>
      <w:r>
        <w:rPr>
          <w:b/>
          <w:bCs/>
          <w:i/>
          <w:iCs/>
        </w:rPr>
        <w:t xml:space="preserve">Observation </w:t>
      </w:r>
      <w:r w:rsidR="00572FE1">
        <w:rPr>
          <w:b/>
          <w:i/>
        </w:rPr>
        <w:t>3</w:t>
      </w:r>
      <w:r>
        <w:rPr>
          <w:b/>
          <w:bCs/>
          <w:i/>
          <w:iCs/>
        </w:rPr>
        <w:t xml:space="preserve">: </w:t>
      </w:r>
      <w:r>
        <w:rPr>
          <w:i/>
          <w:iCs/>
        </w:rPr>
        <w:t>P</w:t>
      </w:r>
      <w:r w:rsidRPr="00B54D9E">
        <w:rPr>
          <w:i/>
          <w:iCs/>
        </w:rPr>
        <w:t xml:space="preserve">uncturing an 8-CCE PDCCH down to 5 CCEs (i.e., 15 </w:t>
      </w:r>
      <w:r w:rsidR="000E5391">
        <w:rPr>
          <w:i/>
          <w:iCs/>
        </w:rPr>
        <w:t>RB</w:t>
      </w:r>
      <w:r w:rsidRPr="00B54D9E">
        <w:rPr>
          <w:i/>
          <w:iCs/>
        </w:rPr>
        <w:t xml:space="preserve">s) </w:t>
      </w:r>
      <w:r w:rsidR="00050617">
        <w:rPr>
          <w:i/>
          <w:iCs/>
        </w:rPr>
        <w:t>and to 4 CCEs (</w:t>
      </w:r>
      <w:proofErr w:type="gramStart"/>
      <w:r w:rsidR="00050617">
        <w:rPr>
          <w:i/>
          <w:iCs/>
        </w:rPr>
        <w:t>i.e.</w:t>
      </w:r>
      <w:proofErr w:type="gramEnd"/>
      <w:r w:rsidR="00050617">
        <w:rPr>
          <w:i/>
          <w:iCs/>
        </w:rPr>
        <w:t xml:space="preserve"> 12 </w:t>
      </w:r>
      <w:r w:rsidR="000E5391">
        <w:rPr>
          <w:i/>
          <w:iCs/>
        </w:rPr>
        <w:t>RB</w:t>
      </w:r>
      <w:r w:rsidR="00050617">
        <w:rPr>
          <w:i/>
          <w:iCs/>
        </w:rPr>
        <w:t>s)</w:t>
      </w:r>
      <w:r w:rsidRPr="00B54D9E">
        <w:rPr>
          <w:i/>
          <w:iCs/>
        </w:rPr>
        <w:t xml:space="preserve"> will cause a 0.9 dB loss </w:t>
      </w:r>
      <w:r w:rsidR="00050617">
        <w:rPr>
          <w:i/>
          <w:iCs/>
        </w:rPr>
        <w:t>and 2.0 dB loss, respectively,</w:t>
      </w:r>
      <w:r w:rsidRPr="00B54D9E">
        <w:rPr>
          <w:i/>
          <w:iCs/>
        </w:rPr>
        <w:t xml:space="preserve"> in MCL when compared to the non-punctured case</w:t>
      </w:r>
      <w:r w:rsidRPr="000E5391">
        <w:rPr>
          <w:i/>
        </w:rPr>
        <w:t xml:space="preserve"> </w:t>
      </w:r>
      <w:r w:rsidR="00050617" w:rsidRPr="000E5391">
        <w:rPr>
          <w:i/>
          <w:iCs/>
        </w:rPr>
        <w:t>in case of 2-symbol CORESET</w:t>
      </w:r>
      <w:r w:rsidR="003C3517">
        <w:rPr>
          <w:i/>
          <w:iCs/>
        </w:rPr>
        <w:t>.</w:t>
      </w:r>
    </w:p>
    <w:p w14:paraId="00015CF9" w14:textId="182886A2" w:rsidR="00C46F17" w:rsidRPr="00903B6D" w:rsidRDefault="00C46F17" w:rsidP="000E5391">
      <w:pPr>
        <w:jc w:val="both"/>
        <w:rPr>
          <w:b/>
          <w:bCs/>
          <w:i/>
          <w:iCs/>
        </w:rPr>
      </w:pPr>
      <w:r>
        <w:rPr>
          <w:b/>
          <w:bCs/>
          <w:i/>
          <w:iCs/>
        </w:rPr>
        <w:t>Proposal</w:t>
      </w:r>
      <w:r w:rsidRPr="00903B6D">
        <w:rPr>
          <w:b/>
          <w:bCs/>
          <w:i/>
          <w:iCs/>
        </w:rPr>
        <w:t xml:space="preserve"> </w:t>
      </w:r>
      <w:r w:rsidR="00235625">
        <w:rPr>
          <w:b/>
          <w:i/>
        </w:rPr>
        <w:t>11</w:t>
      </w:r>
      <w:r w:rsidRPr="00903B6D">
        <w:rPr>
          <w:b/>
          <w:bCs/>
          <w:i/>
          <w:iCs/>
        </w:rPr>
        <w:t>:</w:t>
      </w:r>
      <w:r>
        <w:rPr>
          <w:b/>
          <w:bCs/>
          <w:i/>
          <w:iCs/>
        </w:rPr>
        <w:t xml:space="preserve"> </w:t>
      </w:r>
      <w:r w:rsidR="00EE10E2">
        <w:rPr>
          <w:i/>
          <w:iCs/>
        </w:rPr>
        <w:t>To</w:t>
      </w:r>
      <w:r>
        <w:rPr>
          <w:i/>
          <w:iCs/>
        </w:rPr>
        <w:t xml:space="preserve"> minimize the loss due to PDCCH puncturing, UE should know the punctured </w:t>
      </w:r>
      <w:r w:rsidR="000E5391">
        <w:rPr>
          <w:i/>
          <w:iCs/>
        </w:rPr>
        <w:t>RB</w:t>
      </w:r>
      <w:r>
        <w:rPr>
          <w:i/>
          <w:iCs/>
        </w:rPr>
        <w:t xml:space="preserve">s in advance. </w:t>
      </w:r>
    </w:p>
    <w:p w14:paraId="0C301381" w14:textId="4598574C" w:rsidR="00C46F17" w:rsidRDefault="00C46F17" w:rsidP="004C1A14">
      <w:pPr>
        <w:pStyle w:val="Caption"/>
        <w:keepNext/>
        <w:spacing w:after="0"/>
      </w:pPr>
      <w:bookmarkStart w:id="17" w:name="_Ref118488512"/>
      <w:bookmarkEnd w:id="16"/>
      <w:r>
        <w:t xml:space="preserve">Table </w:t>
      </w:r>
      <w:r>
        <w:fldChar w:fldCharType="begin"/>
      </w:r>
      <w:r>
        <w:instrText xml:space="preserve"> SEQ Table \* ARABIC </w:instrText>
      </w:r>
      <w:r>
        <w:fldChar w:fldCharType="separate"/>
      </w:r>
      <w:r w:rsidR="002C4491">
        <w:rPr>
          <w:noProof/>
        </w:rPr>
        <w:t>2</w:t>
      </w:r>
      <w:r>
        <w:fldChar w:fldCharType="end"/>
      </w:r>
      <w:bookmarkEnd w:id="17"/>
      <w:r w:rsidR="000A2F63">
        <w:t>.</w:t>
      </w:r>
      <w:r>
        <w:t xml:space="preserve"> </w:t>
      </w:r>
      <w:r w:rsidRPr="00CE622B">
        <w:t>PDCCH detection loss due to puncturing [dB] @ 1% BLER (compared to aggregation of 8 CCEs)</w:t>
      </w:r>
      <w:r w:rsidR="000A2F63">
        <w:t xml:space="preserve"> with interleaved CCE mapping</w:t>
      </w:r>
      <w:r w:rsidRPr="00CE622B">
        <w:t xml:space="preserve">. </w:t>
      </w:r>
    </w:p>
    <w:tbl>
      <w:tblPr>
        <w:tblStyle w:val="GridTable4-Accent3"/>
        <w:tblW w:w="7797" w:type="dxa"/>
        <w:jc w:val="center"/>
        <w:tblLook w:val="04A0" w:firstRow="1" w:lastRow="0" w:firstColumn="1" w:lastColumn="0" w:noHBand="0" w:noVBand="1"/>
      </w:tblPr>
      <w:tblGrid>
        <w:gridCol w:w="914"/>
        <w:gridCol w:w="2294"/>
        <w:gridCol w:w="2294"/>
        <w:gridCol w:w="2295"/>
        <w:tblGridChange w:id="18">
          <w:tblGrid>
            <w:gridCol w:w="914"/>
            <w:gridCol w:w="2294"/>
            <w:gridCol w:w="2294"/>
            <w:gridCol w:w="2295"/>
          </w:tblGrid>
        </w:tblGridChange>
      </w:tblGrid>
      <w:tr w:rsidR="00C46F17" w:rsidRPr="009C17A0" w14:paraId="5901C6E7" w14:textId="77777777" w:rsidTr="00FB0447">
        <w:trPr>
          <w:cnfStyle w:val="100000000000" w:firstRow="1" w:lastRow="0" w:firstColumn="0" w:lastColumn="0" w:oddVBand="0" w:evenVBand="0" w:oddHBand="0"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il"/>
              <w:left w:val="nil"/>
              <w:bottom w:val="nil"/>
              <w:right w:val="single" w:sz="4" w:space="0" w:color="auto"/>
            </w:tcBorders>
            <w:shd w:val="clear" w:color="auto" w:fill="FFFFFF" w:themeFill="background1"/>
            <w:vAlign w:val="center"/>
          </w:tcPr>
          <w:p w14:paraId="0405B51B" w14:textId="77777777" w:rsidR="00C46F17" w:rsidRPr="009C17A0" w:rsidRDefault="00C46F17" w:rsidP="009C17A0">
            <w:pPr>
              <w:spacing w:after="0"/>
              <w:ind w:left="80"/>
              <w:jc w:val="center"/>
              <w:rPr>
                <w:rFonts w:eastAsia="Nokia Pure Text IN"/>
                <w:b w:val="0"/>
                <w:color w:val="FFFEFD"/>
              </w:rPr>
            </w:pPr>
          </w:p>
        </w:tc>
        <w:tc>
          <w:tcPr>
            <w:tcW w:w="5752"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756BEA" w14:textId="07BDDEA6" w:rsidR="00F7211F" w:rsidRPr="005A536C" w:rsidRDefault="00F7211F" w:rsidP="00E52E31">
            <w:pPr>
              <w:spacing w:after="0" w:line="259" w:lineRule="auto"/>
              <w:jc w:val="center"/>
              <w:cnfStyle w:val="100000000000" w:firstRow="1" w:lastRow="0" w:firstColumn="0" w:lastColumn="0" w:oddVBand="0" w:evenVBand="0" w:oddHBand="0" w:evenHBand="0" w:firstRowFirstColumn="0" w:firstRowLastColumn="0" w:lastRowFirstColumn="0" w:lastRowLastColumn="0"/>
              <w:rPr>
                <w:rFonts w:eastAsia="Nokia Pure Text IN"/>
                <w:color w:val="000000" w:themeColor="text1"/>
                <w:sz w:val="22"/>
                <w:szCs w:val="22"/>
              </w:rPr>
            </w:pPr>
            <w:r w:rsidRPr="005A536C">
              <w:rPr>
                <w:rFonts w:eastAsia="Nokia Pure Text IN"/>
                <w:color w:val="000000" w:themeColor="text1"/>
                <w:sz w:val="22"/>
                <w:szCs w:val="22"/>
              </w:rPr>
              <w:t>CORESET#0 size in frequency</w:t>
            </w:r>
          </w:p>
        </w:tc>
      </w:tr>
      <w:tr w:rsidR="00DF7F7A" w:rsidRPr="009C17A0" w14:paraId="0240FFB6" w14:textId="227F604A" w:rsidTr="00782B05">
        <w:trPr>
          <w:cnfStyle w:val="000000100000" w:firstRow="0" w:lastRow="0" w:firstColumn="0" w:lastColumn="0" w:oddVBand="0" w:evenVBand="0" w:oddHBand="1"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nil"/>
              <w:bottom w:val="single" w:sz="4" w:space="0" w:color="auto"/>
              <w:right w:val="single" w:sz="4" w:space="0" w:color="auto"/>
            </w:tcBorders>
            <w:shd w:val="clear" w:color="auto" w:fill="FFFFFF" w:themeFill="background1"/>
            <w:vAlign w:val="center"/>
          </w:tcPr>
          <w:p w14:paraId="3438721F" w14:textId="77777777" w:rsidR="00C46F17" w:rsidRPr="009C17A0" w:rsidRDefault="00C46F17" w:rsidP="009C17A0">
            <w:pPr>
              <w:spacing w:after="0"/>
              <w:ind w:left="80"/>
              <w:jc w:val="center"/>
              <w:rPr>
                <w:b w:val="0"/>
              </w:rPr>
            </w:pP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7EDFCF"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sidRPr="009C17A0">
              <w:rPr>
                <w:rFonts w:eastAsia="Nokia Pure Text IN"/>
                <w:color w:val="000000" w:themeColor="text1"/>
              </w:rPr>
              <w:t>1</w:t>
            </w:r>
            <w:r w:rsidR="00347465">
              <w:rPr>
                <w:rFonts w:eastAsia="Nokia Pure Text IN"/>
                <w:color w:val="000000" w:themeColor="text1"/>
              </w:rPr>
              <w:t>2</w:t>
            </w:r>
            <w:r w:rsidRPr="009C17A0">
              <w:rPr>
                <w:rFonts w:eastAsia="Nokia Pure Text IN"/>
                <w:color w:val="000000" w:themeColor="text1"/>
              </w:rPr>
              <w:t xml:space="preserve"> </w:t>
            </w:r>
            <w:r w:rsidR="000E5391">
              <w:rPr>
                <w:rFonts w:eastAsia="Nokia Pure Text IN"/>
                <w:color w:val="000000" w:themeColor="text1"/>
              </w:rPr>
              <w:t>RB</w:t>
            </w:r>
            <w:r w:rsidRPr="009C17A0">
              <w:rPr>
                <w:rFonts w:eastAsia="Nokia Pure Text IN"/>
                <w:color w:val="000000" w:themeColor="text1"/>
              </w:rPr>
              <w:t>s</w:t>
            </w: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5CEC27"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 xml:space="preserve">15 </w:t>
            </w:r>
            <w:r w:rsidR="000E5391">
              <w:rPr>
                <w:rFonts w:eastAsia="Nokia Pure Text IN"/>
                <w:color w:val="000000" w:themeColor="text1"/>
              </w:rPr>
              <w:t>RB</w:t>
            </w:r>
            <w:r w:rsidRPr="009C17A0">
              <w:rPr>
                <w:rFonts w:eastAsia="Nokia Pure Text IN"/>
                <w:color w:val="000000" w:themeColor="text1"/>
              </w:rPr>
              <w:t>s</w:t>
            </w:r>
          </w:p>
        </w:tc>
        <w:tc>
          <w:tcPr>
            <w:tcW w:w="19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42551B" w14:textId="030B019A" w:rsidR="00F7211F" w:rsidRDefault="00F7211F" w:rsidP="00F7211F">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Pr>
                <w:rFonts w:eastAsia="Nokia Pure Text IN"/>
                <w:color w:val="000000" w:themeColor="text1"/>
              </w:rPr>
              <w:t>18 RBs</w:t>
            </w:r>
          </w:p>
        </w:tc>
      </w:tr>
      <w:tr w:rsidR="00C46F17" w:rsidRPr="009C17A0" w14:paraId="32F09731" w14:textId="2E735246" w:rsidTr="00782B05">
        <w:trPr>
          <w:trHeight w:val="448"/>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9E94F5" w14:textId="77777777" w:rsidR="00C46F17" w:rsidRPr="009C17A0" w:rsidRDefault="00C46F17" w:rsidP="009C17A0">
            <w:pPr>
              <w:spacing w:after="0"/>
              <w:ind w:left="80"/>
              <w:jc w:val="center"/>
              <w:rPr>
                <w:b w:val="0"/>
              </w:rPr>
            </w:pPr>
            <w:r w:rsidRPr="009C17A0">
              <w:t xml:space="preserve">MCL </w:t>
            </w:r>
            <w:r w:rsidR="002332D5">
              <w:t xml:space="preserve">loss </w:t>
            </w:r>
            <w:r w:rsidRPr="009C17A0">
              <w:t>[dB]</w:t>
            </w:r>
          </w:p>
        </w:tc>
        <w:tc>
          <w:tcPr>
            <w:tcW w:w="1917" w:type="dxa"/>
            <w:tcBorders>
              <w:top w:val="single" w:sz="4" w:space="0" w:color="auto"/>
              <w:left w:val="single" w:sz="4" w:space="0" w:color="auto"/>
              <w:bottom w:val="single" w:sz="4" w:space="0" w:color="auto"/>
              <w:right w:val="single" w:sz="4" w:space="0" w:color="auto"/>
            </w:tcBorders>
            <w:vAlign w:val="center"/>
          </w:tcPr>
          <w:p w14:paraId="68C52914" w14:textId="77777777" w:rsidR="00C46F17" w:rsidRPr="009C17A0" w:rsidRDefault="00347465" w:rsidP="009C17A0">
            <w:pPr>
              <w:spacing w:after="0"/>
              <w:jc w:val="center"/>
              <w:cnfStyle w:val="000000000000" w:firstRow="0" w:lastRow="0" w:firstColumn="0" w:lastColumn="0" w:oddVBand="0" w:evenVBand="0" w:oddHBand="0" w:evenHBand="0" w:firstRowFirstColumn="0" w:firstRowLastColumn="0" w:lastRowFirstColumn="0" w:lastRowLastColumn="0"/>
            </w:pPr>
            <w:r>
              <w:t>2.0</w:t>
            </w:r>
          </w:p>
        </w:tc>
        <w:tc>
          <w:tcPr>
            <w:tcW w:w="1917" w:type="dxa"/>
            <w:tcBorders>
              <w:top w:val="single" w:sz="4" w:space="0" w:color="auto"/>
              <w:left w:val="single" w:sz="4" w:space="0" w:color="auto"/>
              <w:bottom w:val="single" w:sz="4" w:space="0" w:color="auto"/>
              <w:right w:val="single" w:sz="4" w:space="0" w:color="auto"/>
            </w:tcBorders>
            <w:vAlign w:val="center"/>
          </w:tcPr>
          <w:p w14:paraId="6EC5D1AD" w14:textId="77777777" w:rsidR="00C46F17" w:rsidRPr="009C17A0" w:rsidRDefault="00C46F17" w:rsidP="009C17A0">
            <w:pPr>
              <w:spacing w:after="0"/>
              <w:jc w:val="center"/>
              <w:cnfStyle w:val="000000000000" w:firstRow="0" w:lastRow="0" w:firstColumn="0" w:lastColumn="0" w:oddVBand="0" w:evenVBand="0" w:oddHBand="0" w:evenHBand="0" w:firstRowFirstColumn="0" w:firstRowLastColumn="0" w:lastRowFirstColumn="0" w:lastRowLastColumn="0"/>
              <w:rPr>
                <w:kern w:val="24"/>
              </w:rPr>
            </w:pPr>
            <w:r w:rsidRPr="009C17A0">
              <w:rPr>
                <w:kern w:val="24"/>
              </w:rPr>
              <w:t>0.9</w:t>
            </w:r>
          </w:p>
        </w:tc>
        <w:tc>
          <w:tcPr>
            <w:tcW w:w="1918" w:type="dxa"/>
            <w:tcBorders>
              <w:top w:val="single" w:sz="4" w:space="0" w:color="auto"/>
              <w:left w:val="single" w:sz="4" w:space="0" w:color="auto"/>
              <w:bottom w:val="single" w:sz="4" w:space="0" w:color="auto"/>
              <w:right w:val="single" w:sz="4" w:space="0" w:color="auto"/>
            </w:tcBorders>
            <w:vAlign w:val="center"/>
          </w:tcPr>
          <w:p w14:paraId="4CD78CEF" w14:textId="6FE76B7C" w:rsidR="00F7211F" w:rsidRPr="009C17A0" w:rsidRDefault="00782B05" w:rsidP="00F7211F">
            <w:pPr>
              <w:spacing w:after="0"/>
              <w:jc w:val="center"/>
              <w:cnfStyle w:val="000000000000" w:firstRow="0" w:lastRow="0" w:firstColumn="0" w:lastColumn="0" w:oddVBand="0" w:evenVBand="0" w:oddHBand="0" w:evenHBand="0" w:firstRowFirstColumn="0" w:firstRowLastColumn="0" w:lastRowFirstColumn="0" w:lastRowLastColumn="0"/>
              <w:rPr>
                <w:kern w:val="24"/>
              </w:rPr>
            </w:pPr>
            <w:r>
              <w:rPr>
                <w:kern w:val="24"/>
              </w:rPr>
              <w:t>0.7</w:t>
            </w:r>
          </w:p>
        </w:tc>
      </w:tr>
    </w:tbl>
    <w:p w14:paraId="415F6237" w14:textId="77777777" w:rsidR="00964002" w:rsidRDefault="00964002" w:rsidP="00125F69">
      <w:bookmarkStart w:id="19" w:name="_Ref118022194"/>
    </w:p>
    <w:p w14:paraId="206107C5" w14:textId="5B2ED951" w:rsidR="008F7549" w:rsidRDefault="008F7549" w:rsidP="00125F69">
      <w:proofErr w:type="gramStart"/>
      <w:r>
        <w:t>Next</w:t>
      </w:r>
      <w:proofErr w:type="gramEnd"/>
      <w:r>
        <w:t xml:space="preserve"> we consider the </w:t>
      </w:r>
      <w:r w:rsidR="00764E66">
        <w:t>options agreed in RAN1 #111 in more details.</w:t>
      </w:r>
    </w:p>
    <w:p w14:paraId="00FFFAFD" w14:textId="77777777" w:rsidR="001449D3" w:rsidRPr="000A1393" w:rsidRDefault="001449D3" w:rsidP="000A1393">
      <w:pPr>
        <w:rPr>
          <w:rFonts w:ascii="Times" w:eastAsia="DengXian" w:hAnsi="Times"/>
          <w:b/>
        </w:rPr>
      </w:pPr>
      <w:r w:rsidRPr="000A1393">
        <w:rPr>
          <w:rFonts w:ascii="Times" w:eastAsia="DengXian" w:hAnsi="Times"/>
          <w:b/>
        </w:rPr>
        <w:t xml:space="preserve">Opt.1: Power boosting </w:t>
      </w:r>
    </w:p>
    <w:p w14:paraId="1E487283" w14:textId="61F85A82" w:rsidR="008211E7" w:rsidRDefault="009D1F64" w:rsidP="00923472">
      <w:pPr>
        <w:jc w:val="both"/>
      </w:pPr>
      <w:r>
        <w:t xml:space="preserve">As discussed above, we think that Opt. 1 can be seen as </w:t>
      </w:r>
      <w:r w:rsidR="00BA7536">
        <w:t>an implementation issue.</w:t>
      </w:r>
      <w:r w:rsidR="00085C4A">
        <w:t xml:space="preserve"> </w:t>
      </w:r>
      <w:r w:rsidR="001F02C6">
        <w:t>As a matter of fact, p</w:t>
      </w:r>
      <w:r w:rsidR="00D24A90">
        <w:t xml:space="preserve">ower boosting has been taken into account in our results already (see </w:t>
      </w:r>
      <w:proofErr w:type="gramStart"/>
      <w:r w:rsidR="00D24A90">
        <w:t>e.g.</w:t>
      </w:r>
      <w:proofErr w:type="gramEnd"/>
      <w:r w:rsidR="00566039">
        <w:t xml:space="preserve"> </w:t>
      </w:r>
      <w:r w:rsidR="00566039">
        <w:fldChar w:fldCharType="begin"/>
      </w:r>
      <w:r w:rsidR="00566039">
        <w:instrText xml:space="preserve"> REF _Ref118488512 \h </w:instrText>
      </w:r>
      <w:r w:rsidR="00923472">
        <w:instrText xml:space="preserve"> \* MERGEFORMAT </w:instrText>
      </w:r>
      <w:r w:rsidR="00566039">
        <w:fldChar w:fldCharType="separate"/>
      </w:r>
      <w:r w:rsidR="003D0FAA">
        <w:t xml:space="preserve">Table </w:t>
      </w:r>
      <w:r w:rsidR="003D0FAA">
        <w:rPr>
          <w:noProof/>
        </w:rPr>
        <w:t>2</w:t>
      </w:r>
      <w:r w:rsidR="00566039">
        <w:fldChar w:fldCharType="end"/>
      </w:r>
      <w:r w:rsidR="00D24A90">
        <w:t>).</w:t>
      </w:r>
    </w:p>
    <w:p w14:paraId="6D4D1172" w14:textId="25A4268B" w:rsidR="001449D3" w:rsidRPr="000A1393" w:rsidRDefault="001449D3" w:rsidP="000A1393">
      <w:pPr>
        <w:rPr>
          <w:rFonts w:ascii="Times" w:eastAsia="DengXian" w:hAnsi="Times"/>
          <w:b/>
        </w:rPr>
      </w:pPr>
      <w:r w:rsidRPr="000A1393">
        <w:rPr>
          <w:rFonts w:ascii="Times" w:eastAsia="DengXian" w:hAnsi="Times"/>
          <w:b/>
        </w:rPr>
        <w:t>Opt.2: Non-interleaved CCE-to-REG mapping</w:t>
      </w:r>
    </w:p>
    <w:p w14:paraId="0BE59C2F" w14:textId="337D3391" w:rsidR="00683D03" w:rsidRDefault="00BB3C5E" w:rsidP="00683D03">
      <w:pPr>
        <w:jc w:val="both"/>
        <w:rPr>
          <w:color w:val="000000"/>
          <w:szCs w:val="24"/>
          <w:shd w:val="clear" w:color="auto" w:fill="FFFFFF"/>
        </w:rPr>
      </w:pPr>
      <w:r>
        <w:rPr>
          <w:color w:val="000000"/>
          <w:szCs w:val="24"/>
          <w:shd w:val="clear" w:color="auto" w:fill="FFFFFF"/>
        </w:rPr>
        <w:t>T</w:t>
      </w:r>
      <w:r w:rsidR="00683D03">
        <w:rPr>
          <w:color w:val="000000"/>
          <w:szCs w:val="24"/>
          <w:shd w:val="clear" w:color="auto" w:fill="FFFFFF"/>
        </w:rPr>
        <w:t>he limited number of CCEs available for PDCCH transmission in a narrow bandwidth scenario</w:t>
      </w:r>
      <w:r w:rsidR="00B02806">
        <w:rPr>
          <w:color w:val="000000"/>
          <w:szCs w:val="24"/>
          <w:shd w:val="clear" w:color="auto" w:fill="FFFFFF"/>
        </w:rPr>
        <w:t xml:space="preserve"> for interleaved CCE-to-REG mapping can be observed from</w:t>
      </w:r>
      <w:r w:rsidR="00572BDA">
        <w:rPr>
          <w:color w:val="000000"/>
          <w:szCs w:val="24"/>
          <w:shd w:val="clear" w:color="auto" w:fill="FFFFFF"/>
        </w:rPr>
        <w:t xml:space="preserve"> </w:t>
      </w:r>
      <w:r w:rsidR="00572BDA">
        <w:rPr>
          <w:color w:val="000000"/>
          <w:szCs w:val="24"/>
          <w:shd w:val="clear" w:color="auto" w:fill="FFFFFF"/>
        </w:rPr>
        <w:fldChar w:fldCharType="begin"/>
      </w:r>
      <w:r w:rsidR="00572BDA">
        <w:rPr>
          <w:color w:val="000000"/>
          <w:szCs w:val="24"/>
          <w:shd w:val="clear" w:color="auto" w:fill="FFFFFF"/>
        </w:rPr>
        <w:instrText xml:space="preserve"> REF _Ref127531516 \h </w:instrText>
      </w:r>
      <w:r w:rsidR="00572BDA">
        <w:rPr>
          <w:color w:val="000000"/>
          <w:szCs w:val="24"/>
          <w:shd w:val="clear" w:color="auto" w:fill="FFFFFF"/>
        </w:rPr>
      </w:r>
      <w:r w:rsidR="00572BDA">
        <w:rPr>
          <w:color w:val="000000"/>
          <w:szCs w:val="24"/>
          <w:shd w:val="clear" w:color="auto" w:fill="FFFFFF"/>
        </w:rPr>
        <w:fldChar w:fldCharType="separate"/>
      </w:r>
      <w:r w:rsidR="00AD4A7D">
        <w:t xml:space="preserve">Figure </w:t>
      </w:r>
      <w:r w:rsidR="00AD4A7D">
        <w:rPr>
          <w:noProof/>
        </w:rPr>
        <w:t>6</w:t>
      </w:r>
      <w:r w:rsidR="00572BDA">
        <w:rPr>
          <w:color w:val="000000"/>
          <w:szCs w:val="24"/>
          <w:shd w:val="clear" w:color="auto" w:fill="FFFFFF"/>
        </w:rPr>
        <w:fldChar w:fldCharType="end"/>
      </w:r>
      <w:r w:rsidR="00572BDA">
        <w:rPr>
          <w:color w:val="000000"/>
          <w:szCs w:val="24"/>
          <w:shd w:val="clear" w:color="auto" w:fill="FFFFFF"/>
        </w:rPr>
        <w:t xml:space="preserve"> </w:t>
      </w:r>
      <w:r w:rsidR="00B02806">
        <w:rPr>
          <w:color w:val="000000"/>
          <w:szCs w:val="24"/>
          <w:shd w:val="clear" w:color="auto" w:fill="FFFFFF"/>
        </w:rPr>
        <w:t>above</w:t>
      </w:r>
      <w:r w:rsidR="00683D03">
        <w:rPr>
          <w:color w:val="000000"/>
          <w:szCs w:val="24"/>
          <w:shd w:val="clear" w:color="auto" w:fill="FFFFFF"/>
        </w:rPr>
        <w:t xml:space="preserve">. For example, for a 3 MHz carrier with only </w:t>
      </w:r>
      <w:r w:rsidR="00AE2C10">
        <w:rPr>
          <w:color w:val="000000"/>
          <w:szCs w:val="24"/>
          <w:shd w:val="clear" w:color="auto" w:fill="FFFFFF"/>
        </w:rPr>
        <w:t>12-</w:t>
      </w:r>
      <w:r w:rsidR="00683D03">
        <w:rPr>
          <w:color w:val="000000"/>
          <w:szCs w:val="24"/>
          <w:shd w:val="clear" w:color="auto" w:fill="FFFFFF"/>
        </w:rPr>
        <w:t xml:space="preserve">15 available RBs, the maximum number of CCEs that can be used for PDCCH in the non-interleaved mapping with a 2-symbol CORESET duration is </w:t>
      </w:r>
      <w:r w:rsidR="00290DDD">
        <w:rPr>
          <w:color w:val="000000"/>
          <w:szCs w:val="24"/>
          <w:shd w:val="clear" w:color="auto" w:fill="FFFFFF"/>
        </w:rPr>
        <w:t>4-</w:t>
      </w:r>
      <w:r w:rsidR="00683D03">
        <w:rPr>
          <w:color w:val="000000"/>
          <w:szCs w:val="24"/>
          <w:shd w:val="clear" w:color="auto" w:fill="FFFFFF"/>
        </w:rPr>
        <w:t xml:space="preserve">5. If the PDCCH coverage requirement is such that more CCEs are needed, then the CORESET would have to be extended to a third symbol, allowing up to 7 full CCEs. This will improve the PDCCH coverage.   </w:t>
      </w:r>
    </w:p>
    <w:p w14:paraId="02A5805C" w14:textId="000FBA7A" w:rsidR="00683D03" w:rsidRDefault="00683D03" w:rsidP="008A5D35">
      <w:pPr>
        <w:jc w:val="both"/>
        <w:rPr>
          <w:noProof/>
        </w:rPr>
      </w:pPr>
      <w:r>
        <w:rPr>
          <w:color w:val="000000"/>
          <w:szCs w:val="24"/>
          <w:shd w:val="clear" w:color="auto" w:fill="FFFFFF"/>
        </w:rPr>
        <w:t xml:space="preserve">With the interleaved mapping, the maximum number of full CCEs would be </w:t>
      </w:r>
      <w:r w:rsidR="00290DDD">
        <w:rPr>
          <w:color w:val="000000"/>
          <w:szCs w:val="24"/>
          <w:shd w:val="clear" w:color="auto" w:fill="FFFFFF"/>
        </w:rPr>
        <w:t>4-</w:t>
      </w:r>
      <w:r>
        <w:rPr>
          <w:color w:val="000000"/>
          <w:szCs w:val="24"/>
          <w:shd w:val="clear" w:color="auto" w:fill="FFFFFF"/>
        </w:rPr>
        <w:t>5 assuming PDCCH punctured from aggregation level 8. On other hand, w</w:t>
      </w:r>
      <w:r>
        <w:t>ith non-interleaved CCE mapping and 3-symbol CORESET, only few CCEs (or just one RB) need to be punctured with large aggregation levels. The differences in the amount of required puncturing are shown in</w:t>
      </w:r>
      <w:r w:rsidR="005E171A">
        <w:t xml:space="preserve"> </w:t>
      </w:r>
      <w:r w:rsidR="00725C75" w:rsidRPr="0063097F">
        <w:fldChar w:fldCharType="begin"/>
      </w:r>
      <w:r w:rsidR="00725C75" w:rsidRPr="0063097F">
        <w:instrText xml:space="preserve"> REF _Ref127531135 \h </w:instrText>
      </w:r>
      <w:r w:rsidR="0063097F" w:rsidRPr="00FB0447">
        <w:instrText xml:space="preserve"> \* MERGEFORMAT </w:instrText>
      </w:r>
      <w:r w:rsidR="00725C75" w:rsidRPr="0063097F">
        <w:fldChar w:fldCharType="separate"/>
      </w:r>
      <w:r w:rsidR="00725C75" w:rsidRPr="00FB0447">
        <w:t xml:space="preserve">Table </w:t>
      </w:r>
      <w:r w:rsidR="00725C75" w:rsidRPr="00FB0447">
        <w:rPr>
          <w:noProof/>
        </w:rPr>
        <w:t>3</w:t>
      </w:r>
      <w:r w:rsidR="00725C75" w:rsidRPr="0063097F">
        <w:fldChar w:fldCharType="end"/>
      </w:r>
      <w:r w:rsidRPr="005E171A">
        <w:fldChar w:fldCharType="begin"/>
      </w:r>
      <w:r w:rsidRPr="005E171A">
        <w:instrText xml:space="preserve"> REF _Ref118222745 \h  \* MERGEFORMAT </w:instrText>
      </w:r>
      <w:r w:rsidRPr="005E171A">
        <w:fldChar w:fldCharType="end"/>
      </w:r>
      <w:r w:rsidRPr="005E171A">
        <w:t>. In</w:t>
      </w:r>
      <w:r>
        <w:t xml:space="preserve"> the table, we show the m</w:t>
      </w:r>
      <w:r w:rsidRPr="008625B9">
        <w:t xml:space="preserve">aximum </w:t>
      </w:r>
      <w:r>
        <w:t>number</w:t>
      </w:r>
      <w:r w:rsidRPr="008625B9">
        <w:t xml:space="preserve"> of </w:t>
      </w:r>
      <w:r>
        <w:t xml:space="preserve">non-punctured </w:t>
      </w:r>
      <w:r w:rsidRPr="008625B9">
        <w:t xml:space="preserve">CCEs </w:t>
      </w:r>
      <w:r>
        <w:t xml:space="preserve">usable with different ALs </w:t>
      </w:r>
      <w:r w:rsidRPr="008625B9">
        <w:t xml:space="preserve">for transmission of single PDCCH for </w:t>
      </w:r>
      <w:r>
        <w:t>both interleaved and non-interleaved mappings. The values are shown for both</w:t>
      </w:r>
      <w:r w:rsidRPr="008625B9">
        <w:t xml:space="preserve"> 15 </w:t>
      </w:r>
      <w:r>
        <w:t>RB</w:t>
      </w:r>
      <w:r w:rsidRPr="008625B9">
        <w:t xml:space="preserve"> </w:t>
      </w:r>
      <w:proofErr w:type="gramStart"/>
      <w:r w:rsidRPr="008625B9">
        <w:t>or</w:t>
      </w:r>
      <w:proofErr w:type="gramEnd"/>
      <w:r w:rsidRPr="008625B9">
        <w:t xml:space="preserve"> 12 </w:t>
      </w:r>
      <w:r>
        <w:t>RB</w:t>
      </w:r>
      <w:r w:rsidRPr="008625B9">
        <w:t xml:space="preserve"> Tx BW</w:t>
      </w:r>
      <w:r>
        <w:t xml:space="preserve">. </w:t>
      </w:r>
      <w:proofErr w:type="gramStart"/>
      <w:r>
        <w:t>It can be seen that considerably</w:t>
      </w:r>
      <w:proofErr w:type="gramEnd"/>
      <w:r>
        <w:t xml:space="preserve"> more CCEs can be used for PDCCH transmission with non-interleaved puncturing.</w:t>
      </w:r>
      <w:r w:rsidRPr="00AD3955">
        <w:rPr>
          <w:noProof/>
        </w:rPr>
        <w:t xml:space="preserve"> </w:t>
      </w:r>
    </w:p>
    <w:p w14:paraId="4C9CBA5D" w14:textId="7C45A932" w:rsidR="00683D03" w:rsidRDefault="00683D03" w:rsidP="00683D03">
      <w:pPr>
        <w:jc w:val="both"/>
      </w:pPr>
      <w:r>
        <w:t xml:space="preserve">Further, non-interleaved CCE mapping limits </w:t>
      </w:r>
      <w:r w:rsidRPr="00E439D9">
        <w:t>the number of PDCCHs that can be multiplexed on the CORESET#0 without extensive puncturing.</w:t>
      </w:r>
      <w:r>
        <w:t xml:space="preserve"> Multiplexing is important aspect as CORESET#0 is used also for other scheduling than just SIB1. The differences on the multiplexing capacity are illustrated in</w:t>
      </w:r>
      <w:r w:rsidR="005E171A">
        <w:t xml:space="preserve"> </w:t>
      </w:r>
      <w:r w:rsidR="005E171A">
        <w:fldChar w:fldCharType="begin"/>
      </w:r>
      <w:r w:rsidR="005E171A">
        <w:instrText xml:space="preserve"> REF _Ref127531159 \h </w:instrText>
      </w:r>
      <w:r w:rsidR="005E171A">
        <w:fldChar w:fldCharType="separate"/>
      </w:r>
      <w:r w:rsidR="005E171A">
        <w:t xml:space="preserve">Table </w:t>
      </w:r>
      <w:r w:rsidR="0063097F">
        <w:rPr>
          <w:noProof/>
        </w:rPr>
        <w:t>4</w:t>
      </w:r>
      <w:r w:rsidR="005E171A">
        <w:fldChar w:fldCharType="end"/>
      </w:r>
      <w:r>
        <w:fldChar w:fldCharType="begin"/>
      </w:r>
      <w:r>
        <w:instrText xml:space="preserve"> REF _Ref118223697 \h  \* MERGEFORMAT </w:instrText>
      </w:r>
      <w:r>
        <w:fldChar w:fldCharType="end"/>
      </w:r>
      <w:r w:rsidRPr="00E439D9">
        <w:t xml:space="preserve"> </w:t>
      </w:r>
      <w:r>
        <w:t>showing the m</w:t>
      </w:r>
      <w:r w:rsidRPr="00D21297">
        <w:t>aximum number of AL2 PDCCHs that can be multiplexed</w:t>
      </w:r>
      <w:r>
        <w:t xml:space="preserve"> without any puncturing for </w:t>
      </w:r>
      <w:r w:rsidRPr="00D21297">
        <w:t xml:space="preserve">2-symbol and 3-symbol CORESETs </w:t>
      </w:r>
      <w:r>
        <w:t xml:space="preserve">with </w:t>
      </w:r>
      <w:r w:rsidRPr="00D21297">
        <w:t xml:space="preserve">15 </w:t>
      </w:r>
      <w:r>
        <w:t>RB</w:t>
      </w:r>
      <w:r w:rsidRPr="00D21297">
        <w:t xml:space="preserve"> and 12 </w:t>
      </w:r>
      <w:r>
        <w:t>RB</w:t>
      </w:r>
      <w:r w:rsidRPr="00D21297">
        <w:t xml:space="preserve"> Tx BWs.</w:t>
      </w:r>
      <w:r>
        <w:t xml:space="preserve"> For example, there exists only two AL2 PDCCH candidates for the interleaved 15 RB CORESET (aggregation of CCE </w:t>
      </w:r>
      <w:proofErr w:type="spellStart"/>
      <w:r>
        <w:t>indeces</w:t>
      </w:r>
      <w:proofErr w:type="spellEnd"/>
      <w:r>
        <w:t xml:space="preserve"> #0 &amp; #1 or CCE </w:t>
      </w:r>
      <w:proofErr w:type="spellStart"/>
      <w:r>
        <w:t>indeces</w:t>
      </w:r>
      <w:proofErr w:type="spellEnd"/>
      <w:r>
        <w:t xml:space="preserve"> #1 &amp; #2). </w:t>
      </w:r>
      <w:proofErr w:type="gramStart"/>
      <w:r>
        <w:t>Otherwise</w:t>
      </w:r>
      <w:proofErr w:type="gramEnd"/>
      <w:r>
        <w:t xml:space="preserve"> to reach 2 CCE transmission, the PDCCH should be transmitted with AL4, from which two CCEs are punctured (e.g. aggregation of CCE </w:t>
      </w:r>
      <w:proofErr w:type="spellStart"/>
      <w:r>
        <w:t>indeces</w:t>
      </w:r>
      <w:proofErr w:type="spellEnd"/>
      <w:r>
        <w:t xml:space="preserve"> #2, #3, #4, #5, from which CCEs #3 and #5 would be punctured).</w:t>
      </w:r>
    </w:p>
    <w:p w14:paraId="33A64F7D" w14:textId="77777777" w:rsidR="00683D03" w:rsidRDefault="00683D03" w:rsidP="00683D03">
      <w:pPr>
        <w:jc w:val="both"/>
      </w:pPr>
      <w:r>
        <w:t xml:space="preserve">Hence, the simplest, and preferred, way to maximize the PDCCH coverage and multiplexing capability for </w:t>
      </w:r>
      <w:r w:rsidRPr="00F9367D">
        <w:t xml:space="preserve">Type0-PDCCH </w:t>
      </w:r>
      <w:r>
        <w:t>in transmission bandwidths of 15 RBs or less is to introduce non-interleaved CCE mapping to CORESET#0 with the necessary minor puncturing. The drawback is reduced PDSCH capacity due to use of 3-symbol CORESET and of course the total PDCCH capacity is reduced compared to the 5 MHz case</w:t>
      </w:r>
      <w:r w:rsidRPr="007B0F5F">
        <w:t>.</w:t>
      </w:r>
      <w:r>
        <w:t xml:space="preserve"> To further mitigate the loss from the puncturing, we see that the puncturing should be done with RB resolution, despite of the potential degradation of channel estimation for partial CCEs. </w:t>
      </w:r>
    </w:p>
    <w:p w14:paraId="0E442FC0" w14:textId="1778D655" w:rsidR="00683D03" w:rsidRPr="001B5963" w:rsidRDefault="00683D03" w:rsidP="00683D03">
      <w:pPr>
        <w:jc w:val="both"/>
        <w:rPr>
          <w:i/>
          <w:iCs/>
        </w:rPr>
      </w:pPr>
      <w:bookmarkStart w:id="20" w:name="_Hlk127532102"/>
      <w:r w:rsidRPr="00903B6D">
        <w:rPr>
          <w:b/>
          <w:bCs/>
          <w:i/>
          <w:iCs/>
        </w:rPr>
        <w:t xml:space="preserve">Observation </w:t>
      </w:r>
      <w:r w:rsidR="00572FE1">
        <w:rPr>
          <w:b/>
          <w:i/>
        </w:rPr>
        <w:t>4</w:t>
      </w:r>
      <w:r w:rsidRPr="00903B6D">
        <w:rPr>
          <w:b/>
          <w:bCs/>
          <w:i/>
          <w:iCs/>
        </w:rPr>
        <w:t>:</w:t>
      </w:r>
      <w:r>
        <w:rPr>
          <w:b/>
          <w:bCs/>
          <w:i/>
          <w:iCs/>
        </w:rPr>
        <w:t xml:space="preserve"> </w:t>
      </w:r>
      <w:r>
        <w:rPr>
          <w:i/>
          <w:iCs/>
        </w:rPr>
        <w:t xml:space="preserve">Interleaved CCE mapping limits the number of CCEs available for a single PDCCH as well as the number of PDCCHs that can be multiplexed on the CORESET#0 without extensive puncturing. </w:t>
      </w:r>
    </w:p>
    <w:p w14:paraId="68E89B36" w14:textId="11C33567" w:rsidR="00683D03" w:rsidRDefault="00683D03" w:rsidP="00683D03">
      <w:pPr>
        <w:rPr>
          <w:i/>
        </w:rPr>
      </w:pPr>
      <w:r w:rsidRPr="00903B6D">
        <w:rPr>
          <w:b/>
          <w:bCs/>
          <w:i/>
          <w:iCs/>
        </w:rPr>
        <w:t xml:space="preserve">Observation </w:t>
      </w:r>
      <w:r w:rsidR="00572FE1">
        <w:rPr>
          <w:b/>
          <w:i/>
        </w:rPr>
        <w:t>5</w:t>
      </w:r>
      <w:r w:rsidRPr="00903B6D">
        <w:rPr>
          <w:b/>
          <w:bCs/>
          <w:i/>
          <w:iCs/>
        </w:rPr>
        <w:t>:</w:t>
      </w:r>
      <w:r>
        <w:rPr>
          <w:b/>
          <w:bCs/>
          <w:i/>
          <w:iCs/>
        </w:rPr>
        <w:t xml:space="preserve"> </w:t>
      </w:r>
      <w:r>
        <w:rPr>
          <w:i/>
          <w:iCs/>
        </w:rPr>
        <w:t xml:space="preserve">PDCCH puncturing is unavoidable with 3MHz channel bandwidth. </w:t>
      </w:r>
    </w:p>
    <w:p w14:paraId="6FB1F149" w14:textId="08E45E94" w:rsidR="00683D03" w:rsidRPr="00193797" w:rsidRDefault="00683D03" w:rsidP="00C858DD">
      <w:pPr>
        <w:spacing w:after="240"/>
      </w:pPr>
      <w:bookmarkStart w:id="21" w:name="_Ref127531135"/>
      <w:bookmarkStart w:id="22" w:name="_Ref135000296"/>
      <w:bookmarkEnd w:id="20"/>
      <w:r w:rsidRPr="00366307">
        <w:rPr>
          <w:b/>
        </w:rPr>
        <w:t xml:space="preserve">Table </w:t>
      </w:r>
      <w:r w:rsidRPr="00C858DD">
        <w:rPr>
          <w:b/>
        </w:rPr>
        <w:fldChar w:fldCharType="begin"/>
      </w:r>
      <w:r w:rsidRPr="00366307">
        <w:rPr>
          <w:b/>
        </w:rPr>
        <w:instrText xml:space="preserve"> SEQ Table \* ARABIC </w:instrText>
      </w:r>
      <w:r w:rsidRPr="00C858DD">
        <w:rPr>
          <w:b/>
        </w:rPr>
        <w:fldChar w:fldCharType="separate"/>
      </w:r>
      <w:r w:rsidR="002C4491">
        <w:rPr>
          <w:b/>
          <w:noProof/>
        </w:rPr>
        <w:t>3</w:t>
      </w:r>
      <w:r w:rsidRPr="00C858DD">
        <w:rPr>
          <w:b/>
        </w:rPr>
        <w:fldChar w:fldCharType="end"/>
      </w:r>
      <w:bookmarkEnd w:id="21"/>
      <w:r w:rsidRPr="00366307">
        <w:rPr>
          <w:b/>
        </w:rPr>
        <w:t>. Maximum number of full CCEs that can aggregated for single PDCCH with different PDCCH aggregation levels and for 2-symbol and 3-symbol CORESETs having 15 RB or 12 RB Tx BW</w:t>
      </w:r>
      <w:bookmarkEnd w:id="22"/>
    </w:p>
    <w:tbl>
      <w:tblPr>
        <w:tblW w:w="7792" w:type="dxa"/>
        <w:jc w:val="center"/>
        <w:tblLayout w:type="fixed"/>
        <w:tblLook w:val="04A0" w:firstRow="1" w:lastRow="0" w:firstColumn="1" w:lastColumn="0" w:noHBand="0" w:noVBand="1"/>
      </w:tblPr>
      <w:tblGrid>
        <w:gridCol w:w="1388"/>
        <w:gridCol w:w="1868"/>
        <w:gridCol w:w="1134"/>
        <w:gridCol w:w="1134"/>
        <w:gridCol w:w="1134"/>
        <w:gridCol w:w="1134"/>
      </w:tblGrid>
      <w:tr w:rsidR="00683D03" w:rsidRPr="00B079DA" w14:paraId="31CF16AD" w14:textId="77777777" w:rsidTr="005051A5">
        <w:trPr>
          <w:trHeight w:val="312"/>
          <w:jc w:val="center"/>
        </w:trPr>
        <w:tc>
          <w:tcPr>
            <w:tcW w:w="1388"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188261DA"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Transmission BW</w:t>
            </w:r>
          </w:p>
        </w:tc>
        <w:tc>
          <w:tcPr>
            <w:tcW w:w="1868"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5CF0A410"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CCE mapping</w:t>
            </w:r>
          </w:p>
        </w:tc>
        <w:tc>
          <w:tcPr>
            <w:tcW w:w="4536" w:type="dxa"/>
            <w:gridSpan w:val="4"/>
            <w:tcBorders>
              <w:top w:val="single" w:sz="4" w:space="0" w:color="auto"/>
              <w:left w:val="nil"/>
              <w:bottom w:val="single" w:sz="4" w:space="0" w:color="auto"/>
              <w:right w:val="single" w:sz="4" w:space="0" w:color="auto"/>
            </w:tcBorders>
            <w:shd w:val="clear" w:color="000000" w:fill="E7E6E6"/>
            <w:noWrap/>
            <w:vAlign w:val="bottom"/>
            <w:hideMark/>
          </w:tcPr>
          <w:p w14:paraId="16D2D8AD" w14:textId="77777777" w:rsidR="00683D03" w:rsidRPr="00C764FE" w:rsidRDefault="00683D03" w:rsidP="005051A5">
            <w:pPr>
              <w:overflowPunct/>
              <w:autoSpaceDE/>
              <w:autoSpaceDN/>
              <w:adjustRightInd/>
              <w:spacing w:after="0"/>
              <w:jc w:val="center"/>
              <w:textAlignment w:val="auto"/>
              <w:rPr>
                <w:rFonts w:eastAsia="Times New Roman"/>
                <w:b/>
                <w:color w:val="000000"/>
                <w:sz w:val="22"/>
                <w:szCs w:val="22"/>
                <w:lang w:val="en-US"/>
              </w:rPr>
            </w:pPr>
            <w:r w:rsidRPr="00C764FE">
              <w:rPr>
                <w:rFonts w:eastAsia="Times New Roman"/>
                <w:b/>
                <w:color w:val="000000"/>
                <w:sz w:val="22"/>
                <w:szCs w:val="22"/>
                <w:lang w:val="en-US"/>
              </w:rPr>
              <w:t xml:space="preserve">Max number of transmitted full CCEs </w:t>
            </w:r>
          </w:p>
        </w:tc>
      </w:tr>
      <w:tr w:rsidR="00683D03" w:rsidRPr="00B079DA" w14:paraId="60D917CB" w14:textId="77777777" w:rsidTr="005051A5">
        <w:trPr>
          <w:trHeight w:val="288"/>
          <w:jc w:val="center"/>
        </w:trPr>
        <w:tc>
          <w:tcPr>
            <w:tcW w:w="1388" w:type="dxa"/>
            <w:vMerge/>
            <w:tcBorders>
              <w:top w:val="single" w:sz="4" w:space="0" w:color="auto"/>
              <w:left w:val="single" w:sz="4" w:space="0" w:color="auto"/>
              <w:bottom w:val="single" w:sz="4" w:space="0" w:color="000000"/>
              <w:right w:val="single" w:sz="4" w:space="0" w:color="auto"/>
            </w:tcBorders>
            <w:vAlign w:val="center"/>
            <w:hideMark/>
          </w:tcPr>
          <w:p w14:paraId="70A5BCAB"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vMerge/>
            <w:tcBorders>
              <w:top w:val="single" w:sz="4" w:space="0" w:color="auto"/>
              <w:left w:val="single" w:sz="4" w:space="0" w:color="auto"/>
              <w:bottom w:val="single" w:sz="4" w:space="0" w:color="000000"/>
              <w:right w:val="single" w:sz="4" w:space="0" w:color="auto"/>
            </w:tcBorders>
            <w:vAlign w:val="center"/>
            <w:hideMark/>
          </w:tcPr>
          <w:p w14:paraId="2143D373"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2268" w:type="dxa"/>
            <w:gridSpan w:val="2"/>
            <w:tcBorders>
              <w:top w:val="single" w:sz="4" w:space="0" w:color="auto"/>
              <w:left w:val="nil"/>
              <w:bottom w:val="single" w:sz="4" w:space="0" w:color="auto"/>
              <w:right w:val="single" w:sz="4" w:space="0" w:color="auto"/>
            </w:tcBorders>
            <w:shd w:val="clear" w:color="000000" w:fill="E7E6E6"/>
            <w:noWrap/>
            <w:vAlign w:val="bottom"/>
            <w:hideMark/>
          </w:tcPr>
          <w:p w14:paraId="4213A8D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2-symbol CORESET</w:t>
            </w:r>
          </w:p>
        </w:tc>
        <w:tc>
          <w:tcPr>
            <w:tcW w:w="2268" w:type="dxa"/>
            <w:gridSpan w:val="2"/>
            <w:tcBorders>
              <w:top w:val="single" w:sz="4" w:space="0" w:color="auto"/>
              <w:left w:val="nil"/>
              <w:bottom w:val="single" w:sz="4" w:space="0" w:color="auto"/>
              <w:right w:val="single" w:sz="4" w:space="0" w:color="auto"/>
            </w:tcBorders>
            <w:shd w:val="clear" w:color="000000" w:fill="E7E6E6"/>
            <w:noWrap/>
            <w:vAlign w:val="bottom"/>
            <w:hideMark/>
          </w:tcPr>
          <w:p w14:paraId="0740ED37"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3-symbol CORESET</w:t>
            </w:r>
          </w:p>
        </w:tc>
      </w:tr>
      <w:tr w:rsidR="00683D03" w:rsidRPr="00B079DA" w14:paraId="6E5E6050" w14:textId="77777777" w:rsidTr="005051A5">
        <w:trPr>
          <w:trHeight w:val="288"/>
          <w:jc w:val="center"/>
        </w:trPr>
        <w:tc>
          <w:tcPr>
            <w:tcW w:w="1388" w:type="dxa"/>
            <w:vMerge/>
            <w:tcBorders>
              <w:top w:val="single" w:sz="4" w:space="0" w:color="auto"/>
              <w:left w:val="single" w:sz="4" w:space="0" w:color="auto"/>
              <w:bottom w:val="single" w:sz="4" w:space="0" w:color="000000"/>
              <w:right w:val="single" w:sz="4" w:space="0" w:color="auto"/>
            </w:tcBorders>
            <w:vAlign w:val="center"/>
            <w:hideMark/>
          </w:tcPr>
          <w:p w14:paraId="0372A529"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vMerge/>
            <w:tcBorders>
              <w:top w:val="single" w:sz="4" w:space="0" w:color="auto"/>
              <w:left w:val="single" w:sz="4" w:space="0" w:color="auto"/>
              <w:bottom w:val="single" w:sz="4" w:space="0" w:color="000000"/>
              <w:right w:val="single" w:sz="4" w:space="0" w:color="auto"/>
            </w:tcBorders>
            <w:vAlign w:val="center"/>
            <w:hideMark/>
          </w:tcPr>
          <w:p w14:paraId="6036C44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134" w:type="dxa"/>
            <w:tcBorders>
              <w:top w:val="nil"/>
              <w:left w:val="nil"/>
              <w:bottom w:val="single" w:sz="4" w:space="0" w:color="auto"/>
              <w:right w:val="single" w:sz="4" w:space="0" w:color="auto"/>
            </w:tcBorders>
            <w:shd w:val="clear" w:color="000000" w:fill="E7E6E6"/>
            <w:noWrap/>
            <w:vAlign w:val="bottom"/>
            <w:hideMark/>
          </w:tcPr>
          <w:p w14:paraId="30149BFB"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AL8</w:t>
            </w:r>
          </w:p>
        </w:tc>
        <w:tc>
          <w:tcPr>
            <w:tcW w:w="1134" w:type="dxa"/>
            <w:tcBorders>
              <w:top w:val="nil"/>
              <w:left w:val="nil"/>
              <w:bottom w:val="single" w:sz="4" w:space="0" w:color="auto"/>
              <w:right w:val="single" w:sz="4" w:space="0" w:color="auto"/>
            </w:tcBorders>
            <w:shd w:val="clear" w:color="000000" w:fill="E7E6E6"/>
            <w:noWrap/>
            <w:vAlign w:val="bottom"/>
            <w:hideMark/>
          </w:tcPr>
          <w:p w14:paraId="21B0AAE7"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AL4</w:t>
            </w:r>
          </w:p>
        </w:tc>
        <w:tc>
          <w:tcPr>
            <w:tcW w:w="1134" w:type="dxa"/>
            <w:tcBorders>
              <w:top w:val="nil"/>
              <w:left w:val="nil"/>
              <w:bottom w:val="single" w:sz="4" w:space="0" w:color="auto"/>
              <w:right w:val="single" w:sz="4" w:space="0" w:color="auto"/>
            </w:tcBorders>
            <w:shd w:val="clear" w:color="000000" w:fill="E7E6E6"/>
            <w:noWrap/>
            <w:vAlign w:val="bottom"/>
            <w:hideMark/>
          </w:tcPr>
          <w:p w14:paraId="119914AC"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AL8</w:t>
            </w:r>
          </w:p>
        </w:tc>
        <w:tc>
          <w:tcPr>
            <w:tcW w:w="1134" w:type="dxa"/>
            <w:tcBorders>
              <w:top w:val="nil"/>
              <w:left w:val="nil"/>
              <w:bottom w:val="single" w:sz="4" w:space="0" w:color="auto"/>
              <w:right w:val="single" w:sz="4" w:space="0" w:color="auto"/>
            </w:tcBorders>
            <w:shd w:val="clear" w:color="000000" w:fill="E7E6E6"/>
            <w:noWrap/>
            <w:vAlign w:val="bottom"/>
            <w:hideMark/>
          </w:tcPr>
          <w:p w14:paraId="38BAB92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AL4</w:t>
            </w:r>
          </w:p>
        </w:tc>
      </w:tr>
      <w:tr w:rsidR="00683D03" w:rsidRPr="00B079DA" w14:paraId="317C5BB9" w14:textId="77777777" w:rsidTr="005051A5">
        <w:trPr>
          <w:trHeight w:val="288"/>
          <w:jc w:val="center"/>
        </w:trPr>
        <w:tc>
          <w:tcPr>
            <w:tcW w:w="1388"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35A1D805"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15 PRBs</w:t>
            </w:r>
          </w:p>
        </w:tc>
        <w:tc>
          <w:tcPr>
            <w:tcW w:w="1868" w:type="dxa"/>
            <w:tcBorders>
              <w:top w:val="nil"/>
              <w:left w:val="nil"/>
              <w:bottom w:val="single" w:sz="4" w:space="0" w:color="auto"/>
              <w:right w:val="single" w:sz="4" w:space="0" w:color="auto"/>
            </w:tcBorders>
            <w:shd w:val="clear" w:color="000000" w:fill="E7E6E6"/>
            <w:vAlign w:val="bottom"/>
            <w:hideMark/>
          </w:tcPr>
          <w:p w14:paraId="1CE91481"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 CCE</w:t>
            </w:r>
          </w:p>
        </w:tc>
        <w:tc>
          <w:tcPr>
            <w:tcW w:w="1134" w:type="dxa"/>
            <w:tcBorders>
              <w:top w:val="nil"/>
              <w:left w:val="nil"/>
              <w:bottom w:val="single" w:sz="4" w:space="0" w:color="auto"/>
              <w:right w:val="single" w:sz="4" w:space="0" w:color="auto"/>
            </w:tcBorders>
            <w:shd w:val="clear" w:color="000000" w:fill="FFFFFF"/>
            <w:noWrap/>
            <w:vAlign w:val="bottom"/>
            <w:hideMark/>
          </w:tcPr>
          <w:p w14:paraId="34C466C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6DA8299F"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c>
          <w:tcPr>
            <w:tcW w:w="1134" w:type="dxa"/>
            <w:tcBorders>
              <w:top w:val="nil"/>
              <w:left w:val="nil"/>
              <w:bottom w:val="single" w:sz="4" w:space="0" w:color="auto"/>
              <w:right w:val="single" w:sz="4" w:space="0" w:color="auto"/>
            </w:tcBorders>
            <w:shd w:val="clear" w:color="000000" w:fill="FFFFFF"/>
            <w:noWrap/>
            <w:vAlign w:val="bottom"/>
            <w:hideMark/>
          </w:tcPr>
          <w:p w14:paraId="6751BB9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45964907"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r w:rsidR="00683D03" w:rsidRPr="00B079DA" w14:paraId="697EED63" w14:textId="77777777" w:rsidTr="005051A5">
        <w:trPr>
          <w:trHeight w:val="288"/>
          <w:jc w:val="center"/>
        </w:trPr>
        <w:tc>
          <w:tcPr>
            <w:tcW w:w="1388" w:type="dxa"/>
            <w:vMerge/>
            <w:tcBorders>
              <w:top w:val="nil"/>
              <w:left w:val="single" w:sz="4" w:space="0" w:color="auto"/>
              <w:bottom w:val="single" w:sz="4" w:space="0" w:color="auto"/>
              <w:right w:val="single" w:sz="4" w:space="0" w:color="auto"/>
            </w:tcBorders>
            <w:vAlign w:val="center"/>
            <w:hideMark/>
          </w:tcPr>
          <w:p w14:paraId="0AD79B4E"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tcBorders>
              <w:top w:val="nil"/>
              <w:left w:val="nil"/>
              <w:bottom w:val="single" w:sz="4" w:space="0" w:color="auto"/>
              <w:right w:val="single" w:sz="4" w:space="0" w:color="auto"/>
            </w:tcBorders>
            <w:shd w:val="clear" w:color="000000" w:fill="E7E6E6"/>
            <w:vAlign w:val="bottom"/>
            <w:hideMark/>
          </w:tcPr>
          <w:p w14:paraId="0C6DC3AD"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69F86A22"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7A0C9395"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4F86B749"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7</w:t>
            </w:r>
          </w:p>
        </w:tc>
        <w:tc>
          <w:tcPr>
            <w:tcW w:w="1134" w:type="dxa"/>
            <w:tcBorders>
              <w:top w:val="nil"/>
              <w:left w:val="nil"/>
              <w:bottom w:val="single" w:sz="4" w:space="0" w:color="auto"/>
              <w:right w:val="single" w:sz="4" w:space="0" w:color="auto"/>
            </w:tcBorders>
            <w:shd w:val="clear" w:color="000000" w:fill="FFFFFF"/>
            <w:noWrap/>
            <w:vAlign w:val="bottom"/>
            <w:hideMark/>
          </w:tcPr>
          <w:p w14:paraId="7E32449B"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r>
      <w:tr w:rsidR="00683D03" w:rsidRPr="00B079DA" w14:paraId="06D55983" w14:textId="77777777" w:rsidTr="005051A5">
        <w:trPr>
          <w:trHeight w:val="288"/>
          <w:jc w:val="center"/>
        </w:trPr>
        <w:tc>
          <w:tcPr>
            <w:tcW w:w="1388"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4565CB34"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12 PRBs</w:t>
            </w:r>
          </w:p>
        </w:tc>
        <w:tc>
          <w:tcPr>
            <w:tcW w:w="1868" w:type="dxa"/>
            <w:tcBorders>
              <w:top w:val="nil"/>
              <w:left w:val="nil"/>
              <w:bottom w:val="single" w:sz="4" w:space="0" w:color="auto"/>
              <w:right w:val="single" w:sz="4" w:space="0" w:color="auto"/>
            </w:tcBorders>
            <w:shd w:val="clear" w:color="000000" w:fill="E7E6E6"/>
            <w:vAlign w:val="bottom"/>
            <w:hideMark/>
          </w:tcPr>
          <w:p w14:paraId="6D31545E"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187E891F"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495F1E30"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1134" w:type="dxa"/>
            <w:tcBorders>
              <w:top w:val="nil"/>
              <w:left w:val="nil"/>
              <w:bottom w:val="single" w:sz="4" w:space="0" w:color="auto"/>
              <w:right w:val="single" w:sz="4" w:space="0" w:color="auto"/>
            </w:tcBorders>
            <w:shd w:val="clear" w:color="000000" w:fill="FFFFFF"/>
            <w:noWrap/>
            <w:vAlign w:val="bottom"/>
            <w:hideMark/>
          </w:tcPr>
          <w:p w14:paraId="6115EC8E"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2120EA9D"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r>
      <w:tr w:rsidR="00683D03" w:rsidRPr="00B079DA" w14:paraId="6C4CFA64" w14:textId="77777777" w:rsidTr="005051A5">
        <w:trPr>
          <w:trHeight w:val="288"/>
          <w:jc w:val="center"/>
        </w:trPr>
        <w:tc>
          <w:tcPr>
            <w:tcW w:w="1388" w:type="dxa"/>
            <w:vMerge/>
            <w:tcBorders>
              <w:top w:val="nil"/>
              <w:left w:val="single" w:sz="4" w:space="0" w:color="auto"/>
              <w:bottom w:val="single" w:sz="4" w:space="0" w:color="auto"/>
              <w:right w:val="single" w:sz="4" w:space="0" w:color="auto"/>
            </w:tcBorders>
            <w:vAlign w:val="center"/>
            <w:hideMark/>
          </w:tcPr>
          <w:p w14:paraId="41D7AD3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tcBorders>
              <w:top w:val="nil"/>
              <w:left w:val="nil"/>
              <w:bottom w:val="single" w:sz="4" w:space="0" w:color="auto"/>
              <w:right w:val="single" w:sz="4" w:space="0" w:color="auto"/>
            </w:tcBorders>
            <w:shd w:val="clear" w:color="000000" w:fill="E7E6E6"/>
            <w:vAlign w:val="bottom"/>
            <w:hideMark/>
          </w:tcPr>
          <w:p w14:paraId="0A1CDA6B"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0FF400A2"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1EC8FE73"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1FD65314"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6</w:t>
            </w:r>
          </w:p>
        </w:tc>
        <w:tc>
          <w:tcPr>
            <w:tcW w:w="1134" w:type="dxa"/>
            <w:tcBorders>
              <w:top w:val="nil"/>
              <w:left w:val="nil"/>
              <w:bottom w:val="single" w:sz="4" w:space="0" w:color="auto"/>
              <w:right w:val="single" w:sz="4" w:space="0" w:color="auto"/>
            </w:tcBorders>
            <w:shd w:val="clear" w:color="000000" w:fill="FFFFFF"/>
            <w:noWrap/>
            <w:vAlign w:val="bottom"/>
            <w:hideMark/>
          </w:tcPr>
          <w:p w14:paraId="7C3DDCCF"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r>
    </w:tbl>
    <w:p w14:paraId="602EBEA5" w14:textId="3C0D030C" w:rsidR="00683D03" w:rsidRDefault="00683D03" w:rsidP="003366E1">
      <w:pPr>
        <w:pStyle w:val="Caption"/>
        <w:spacing w:before="360"/>
      </w:pPr>
      <w:bookmarkStart w:id="23" w:name="_Ref127531159"/>
      <w:r>
        <w:t xml:space="preserve">Table </w:t>
      </w:r>
      <w:r>
        <w:rPr>
          <w:b w:val="0"/>
        </w:rPr>
        <w:fldChar w:fldCharType="begin"/>
      </w:r>
      <w:r>
        <w:instrText xml:space="preserve"> SEQ Table \* ARABIC </w:instrText>
      </w:r>
      <w:r>
        <w:rPr>
          <w:b w:val="0"/>
        </w:rPr>
        <w:fldChar w:fldCharType="separate"/>
      </w:r>
      <w:r w:rsidR="002C4491">
        <w:rPr>
          <w:noProof/>
        </w:rPr>
        <w:t>4</w:t>
      </w:r>
      <w:r>
        <w:rPr>
          <w:b w:val="0"/>
        </w:rPr>
        <w:fldChar w:fldCharType="end"/>
      </w:r>
      <w:bookmarkEnd w:id="23"/>
      <w:r>
        <w:t>. Maximum number of AL2 PDCCHs that can be multiplexed on 2-symbol and 3-symbol CORESETs without puncturing for 15 RB and 12 RB Tx BWs.</w:t>
      </w:r>
    </w:p>
    <w:tbl>
      <w:tblPr>
        <w:tblW w:w="7792" w:type="dxa"/>
        <w:jc w:val="center"/>
        <w:tblLayout w:type="fixed"/>
        <w:tblLook w:val="04A0" w:firstRow="1" w:lastRow="0" w:firstColumn="1" w:lastColumn="0" w:noHBand="0" w:noVBand="1"/>
      </w:tblPr>
      <w:tblGrid>
        <w:gridCol w:w="1555"/>
        <w:gridCol w:w="1976"/>
        <w:gridCol w:w="2130"/>
        <w:gridCol w:w="2131"/>
      </w:tblGrid>
      <w:tr w:rsidR="00683D03" w:rsidRPr="000A6E7B" w14:paraId="56C35972" w14:textId="77777777" w:rsidTr="005051A5">
        <w:trPr>
          <w:trHeight w:val="467"/>
          <w:jc w:val="center"/>
        </w:trPr>
        <w:tc>
          <w:tcPr>
            <w:tcW w:w="1555"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7C54A491"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Transmission BW</w:t>
            </w:r>
          </w:p>
        </w:tc>
        <w:tc>
          <w:tcPr>
            <w:tcW w:w="1976"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63A4CB4"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CCE mapping</w:t>
            </w:r>
          </w:p>
        </w:tc>
        <w:tc>
          <w:tcPr>
            <w:tcW w:w="4261" w:type="dxa"/>
            <w:gridSpan w:val="2"/>
            <w:tcBorders>
              <w:top w:val="single" w:sz="4" w:space="0" w:color="auto"/>
              <w:left w:val="nil"/>
              <w:bottom w:val="single" w:sz="4" w:space="0" w:color="auto"/>
              <w:right w:val="single" w:sz="4" w:space="0" w:color="auto"/>
            </w:tcBorders>
            <w:shd w:val="clear" w:color="000000" w:fill="E7E6E6"/>
            <w:vAlign w:val="center"/>
            <w:hideMark/>
          </w:tcPr>
          <w:p w14:paraId="159D8350" w14:textId="77777777" w:rsidR="00683D03" w:rsidRPr="00C764FE" w:rsidRDefault="00683D03" w:rsidP="005051A5">
            <w:pPr>
              <w:overflowPunct/>
              <w:autoSpaceDE/>
              <w:autoSpaceDN/>
              <w:adjustRightInd/>
              <w:spacing w:after="0"/>
              <w:jc w:val="center"/>
              <w:textAlignment w:val="auto"/>
              <w:rPr>
                <w:rFonts w:eastAsia="Times New Roman"/>
                <w:b/>
                <w:color w:val="000000"/>
                <w:sz w:val="22"/>
                <w:szCs w:val="22"/>
                <w:lang w:val="en-US"/>
              </w:rPr>
            </w:pPr>
            <w:r w:rsidRPr="00C764FE">
              <w:rPr>
                <w:rFonts w:eastAsia="Times New Roman"/>
                <w:b/>
                <w:color w:val="000000"/>
                <w:sz w:val="22"/>
                <w:szCs w:val="22"/>
                <w:lang w:val="en-US"/>
              </w:rPr>
              <w:t>Max # of AL2 PDCCHs multiplexed</w:t>
            </w:r>
          </w:p>
        </w:tc>
      </w:tr>
      <w:tr w:rsidR="00683D03" w:rsidRPr="000A6E7B" w14:paraId="59F2FE67" w14:textId="77777777" w:rsidTr="005051A5">
        <w:trPr>
          <w:trHeight w:val="403"/>
          <w:jc w:val="center"/>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1F4B4BE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976" w:type="dxa"/>
            <w:vMerge/>
            <w:tcBorders>
              <w:top w:val="single" w:sz="4" w:space="0" w:color="auto"/>
              <w:left w:val="single" w:sz="4" w:space="0" w:color="auto"/>
              <w:bottom w:val="single" w:sz="4" w:space="0" w:color="000000"/>
              <w:right w:val="single" w:sz="4" w:space="0" w:color="auto"/>
            </w:tcBorders>
            <w:vAlign w:val="center"/>
            <w:hideMark/>
          </w:tcPr>
          <w:p w14:paraId="26AB7619"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2130" w:type="dxa"/>
            <w:tcBorders>
              <w:top w:val="nil"/>
              <w:left w:val="nil"/>
              <w:bottom w:val="single" w:sz="4" w:space="0" w:color="auto"/>
              <w:right w:val="single" w:sz="4" w:space="0" w:color="auto"/>
            </w:tcBorders>
            <w:shd w:val="clear" w:color="000000" w:fill="E7E6E6"/>
            <w:vAlign w:val="center"/>
            <w:hideMark/>
          </w:tcPr>
          <w:p w14:paraId="1ADE51C2"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2-symbol CORESET</w:t>
            </w:r>
          </w:p>
        </w:tc>
        <w:tc>
          <w:tcPr>
            <w:tcW w:w="2131" w:type="dxa"/>
            <w:tcBorders>
              <w:top w:val="nil"/>
              <w:left w:val="nil"/>
              <w:bottom w:val="single" w:sz="4" w:space="0" w:color="auto"/>
              <w:right w:val="single" w:sz="4" w:space="0" w:color="auto"/>
            </w:tcBorders>
            <w:shd w:val="clear" w:color="000000" w:fill="E7E6E6"/>
            <w:vAlign w:val="center"/>
            <w:hideMark/>
          </w:tcPr>
          <w:p w14:paraId="5DF34D8D"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3-symbol CORESET</w:t>
            </w:r>
          </w:p>
        </w:tc>
      </w:tr>
      <w:tr w:rsidR="00683D03" w:rsidRPr="000A6E7B" w14:paraId="0883B8E9" w14:textId="77777777" w:rsidTr="005051A5">
        <w:trPr>
          <w:trHeight w:val="288"/>
          <w:jc w:val="center"/>
        </w:trPr>
        <w:tc>
          <w:tcPr>
            <w:tcW w:w="1555"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5A1689A3"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15 PRBs</w:t>
            </w:r>
          </w:p>
        </w:tc>
        <w:tc>
          <w:tcPr>
            <w:tcW w:w="1976" w:type="dxa"/>
            <w:tcBorders>
              <w:top w:val="nil"/>
              <w:left w:val="nil"/>
              <w:bottom w:val="single" w:sz="4" w:space="0" w:color="auto"/>
              <w:right w:val="single" w:sz="4" w:space="0" w:color="auto"/>
            </w:tcBorders>
            <w:shd w:val="clear" w:color="000000" w:fill="E7E6E6"/>
            <w:vAlign w:val="bottom"/>
            <w:hideMark/>
          </w:tcPr>
          <w:p w14:paraId="2DAB1259"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 CCE</w:t>
            </w:r>
          </w:p>
        </w:tc>
        <w:tc>
          <w:tcPr>
            <w:tcW w:w="2130" w:type="dxa"/>
            <w:tcBorders>
              <w:top w:val="nil"/>
              <w:left w:val="nil"/>
              <w:bottom w:val="single" w:sz="4" w:space="0" w:color="auto"/>
              <w:right w:val="single" w:sz="4" w:space="0" w:color="auto"/>
            </w:tcBorders>
            <w:shd w:val="clear" w:color="000000" w:fill="FFFFFF"/>
            <w:noWrap/>
            <w:vAlign w:val="center"/>
            <w:hideMark/>
          </w:tcPr>
          <w:p w14:paraId="16EBBBE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1</w:t>
            </w:r>
          </w:p>
        </w:tc>
        <w:tc>
          <w:tcPr>
            <w:tcW w:w="2131" w:type="dxa"/>
            <w:tcBorders>
              <w:top w:val="nil"/>
              <w:left w:val="nil"/>
              <w:bottom w:val="single" w:sz="4" w:space="0" w:color="auto"/>
              <w:right w:val="single" w:sz="4" w:space="0" w:color="auto"/>
            </w:tcBorders>
            <w:shd w:val="clear" w:color="000000" w:fill="FFFFFF"/>
            <w:noWrap/>
            <w:vAlign w:val="center"/>
            <w:hideMark/>
          </w:tcPr>
          <w:p w14:paraId="6C9418AE"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1</w:t>
            </w:r>
          </w:p>
        </w:tc>
      </w:tr>
      <w:tr w:rsidR="00683D03" w:rsidRPr="000A6E7B" w14:paraId="5A22903F" w14:textId="77777777" w:rsidTr="005051A5">
        <w:trPr>
          <w:trHeight w:val="288"/>
          <w:jc w:val="center"/>
        </w:trPr>
        <w:tc>
          <w:tcPr>
            <w:tcW w:w="1555" w:type="dxa"/>
            <w:vMerge/>
            <w:tcBorders>
              <w:top w:val="nil"/>
              <w:left w:val="single" w:sz="4" w:space="0" w:color="auto"/>
              <w:bottom w:val="single" w:sz="4" w:space="0" w:color="auto"/>
              <w:right w:val="single" w:sz="4" w:space="0" w:color="auto"/>
            </w:tcBorders>
            <w:vAlign w:val="center"/>
            <w:hideMark/>
          </w:tcPr>
          <w:p w14:paraId="40597320"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976" w:type="dxa"/>
            <w:tcBorders>
              <w:top w:val="nil"/>
              <w:left w:val="nil"/>
              <w:bottom w:val="single" w:sz="4" w:space="0" w:color="auto"/>
              <w:right w:val="single" w:sz="4" w:space="0" w:color="auto"/>
            </w:tcBorders>
            <w:shd w:val="clear" w:color="000000" w:fill="E7E6E6"/>
            <w:vAlign w:val="bottom"/>
            <w:hideMark/>
          </w:tcPr>
          <w:p w14:paraId="42A25A1B"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6967A29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2131" w:type="dxa"/>
            <w:tcBorders>
              <w:top w:val="nil"/>
              <w:left w:val="nil"/>
              <w:bottom w:val="single" w:sz="4" w:space="0" w:color="auto"/>
              <w:right w:val="single" w:sz="4" w:space="0" w:color="auto"/>
            </w:tcBorders>
            <w:shd w:val="clear" w:color="000000" w:fill="FFFFFF"/>
            <w:noWrap/>
            <w:vAlign w:val="center"/>
            <w:hideMark/>
          </w:tcPr>
          <w:p w14:paraId="47D53A18"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r w:rsidR="00683D03" w:rsidRPr="000A6E7B" w14:paraId="1D75C08F" w14:textId="77777777" w:rsidTr="005051A5">
        <w:trPr>
          <w:trHeight w:val="288"/>
          <w:jc w:val="center"/>
        </w:trPr>
        <w:tc>
          <w:tcPr>
            <w:tcW w:w="1555"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7B049F71"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12 PRBs</w:t>
            </w:r>
          </w:p>
        </w:tc>
        <w:tc>
          <w:tcPr>
            <w:tcW w:w="1976" w:type="dxa"/>
            <w:tcBorders>
              <w:top w:val="nil"/>
              <w:left w:val="nil"/>
              <w:bottom w:val="single" w:sz="4" w:space="0" w:color="auto"/>
              <w:right w:val="single" w:sz="4" w:space="0" w:color="auto"/>
            </w:tcBorders>
            <w:shd w:val="clear" w:color="000000" w:fill="E7E6E6"/>
            <w:vAlign w:val="bottom"/>
            <w:hideMark/>
          </w:tcPr>
          <w:p w14:paraId="7B65BB17"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08C76A1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n/a</w:t>
            </w:r>
          </w:p>
        </w:tc>
        <w:tc>
          <w:tcPr>
            <w:tcW w:w="2131" w:type="dxa"/>
            <w:tcBorders>
              <w:top w:val="nil"/>
              <w:left w:val="nil"/>
              <w:bottom w:val="single" w:sz="4" w:space="0" w:color="auto"/>
              <w:right w:val="single" w:sz="4" w:space="0" w:color="auto"/>
            </w:tcBorders>
            <w:shd w:val="clear" w:color="000000" w:fill="FFFFFF"/>
            <w:noWrap/>
            <w:vAlign w:val="center"/>
            <w:hideMark/>
          </w:tcPr>
          <w:p w14:paraId="653E2DF3"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n/a</w:t>
            </w:r>
          </w:p>
        </w:tc>
      </w:tr>
      <w:tr w:rsidR="00683D03" w:rsidRPr="000A6E7B" w14:paraId="2FF61087" w14:textId="77777777" w:rsidTr="005051A5">
        <w:trPr>
          <w:trHeight w:val="288"/>
          <w:jc w:val="center"/>
        </w:trPr>
        <w:tc>
          <w:tcPr>
            <w:tcW w:w="1555" w:type="dxa"/>
            <w:vMerge/>
            <w:tcBorders>
              <w:top w:val="nil"/>
              <w:left w:val="single" w:sz="4" w:space="0" w:color="auto"/>
              <w:bottom w:val="single" w:sz="4" w:space="0" w:color="auto"/>
              <w:right w:val="single" w:sz="4" w:space="0" w:color="auto"/>
            </w:tcBorders>
            <w:vAlign w:val="center"/>
            <w:hideMark/>
          </w:tcPr>
          <w:p w14:paraId="4968FC6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976" w:type="dxa"/>
            <w:tcBorders>
              <w:top w:val="nil"/>
              <w:left w:val="nil"/>
              <w:bottom w:val="single" w:sz="4" w:space="0" w:color="auto"/>
              <w:right w:val="single" w:sz="4" w:space="0" w:color="auto"/>
            </w:tcBorders>
            <w:shd w:val="clear" w:color="000000" w:fill="E7E6E6"/>
            <w:vAlign w:val="bottom"/>
            <w:hideMark/>
          </w:tcPr>
          <w:p w14:paraId="5BA7B5B6"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4BF2ED18"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2131" w:type="dxa"/>
            <w:tcBorders>
              <w:top w:val="nil"/>
              <w:left w:val="nil"/>
              <w:bottom w:val="single" w:sz="4" w:space="0" w:color="auto"/>
              <w:right w:val="single" w:sz="4" w:space="0" w:color="auto"/>
            </w:tcBorders>
            <w:shd w:val="clear" w:color="000000" w:fill="FFFFFF"/>
            <w:noWrap/>
            <w:vAlign w:val="center"/>
            <w:hideMark/>
          </w:tcPr>
          <w:p w14:paraId="417E93B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bl>
    <w:p w14:paraId="32B5D507" w14:textId="77777777" w:rsidR="00683D03" w:rsidRDefault="00683D03" w:rsidP="00FC1056">
      <w:pPr>
        <w:widowControl w:val="0"/>
        <w:pBdr>
          <w:top w:val="nil"/>
          <w:left w:val="nil"/>
          <w:bottom w:val="nil"/>
          <w:right w:val="nil"/>
          <w:between w:val="nil"/>
        </w:pBdr>
        <w:spacing w:after="0" w:line="252" w:lineRule="auto"/>
        <w:jc w:val="both"/>
      </w:pPr>
    </w:p>
    <w:p w14:paraId="58B30C00" w14:textId="1842D8AE" w:rsidR="00A56922" w:rsidRPr="00F42EA4" w:rsidRDefault="0094593F" w:rsidP="008A5D35">
      <w:pPr>
        <w:widowControl w:val="0"/>
        <w:pBdr>
          <w:top w:val="nil"/>
          <w:left w:val="nil"/>
          <w:bottom w:val="nil"/>
          <w:right w:val="nil"/>
          <w:between w:val="nil"/>
        </w:pBdr>
        <w:spacing w:line="252" w:lineRule="auto"/>
        <w:jc w:val="both"/>
        <w:rPr>
          <w:rStyle w:val="normaltextrun"/>
          <w:lang w:val="en-US" w:eastAsia="zh-CN"/>
        </w:rPr>
      </w:pPr>
      <w:r>
        <w:t>As discussed, whe</w:t>
      </w:r>
      <w:r w:rsidR="009303B4">
        <w:t>n</w:t>
      </w:r>
      <w:r>
        <w:t xml:space="preserve"> </w:t>
      </w:r>
      <w:r w:rsidR="00FC1056">
        <w:t xml:space="preserve">considering 3MHz scenario </w:t>
      </w:r>
      <w:r w:rsidR="0053703F">
        <w:t xml:space="preserve">with </w:t>
      </w:r>
      <w:r w:rsidR="002D1145">
        <w:t xml:space="preserve">12 </w:t>
      </w:r>
      <w:r w:rsidR="00FC1056">
        <w:t>RBs, o</w:t>
      </w:r>
      <w:r w:rsidR="00FC1056" w:rsidRPr="004222AE">
        <w:t xml:space="preserve">nly </w:t>
      </w:r>
      <w:r w:rsidR="002D1145">
        <w:t xml:space="preserve">4 </w:t>
      </w:r>
      <w:r w:rsidR="009223E1">
        <w:t>full</w:t>
      </w:r>
      <w:r w:rsidR="00FC1056" w:rsidRPr="004222AE">
        <w:t xml:space="preserve"> CCEs can be supported using 2-symbol CORESET</w:t>
      </w:r>
      <w:r w:rsidR="00FC1056">
        <w:t>, or 3-symbol CORESET with interleaved CCE mapping</w:t>
      </w:r>
      <w:r w:rsidR="00FC1056" w:rsidRPr="004222AE">
        <w:t xml:space="preserve">. </w:t>
      </w:r>
      <w:r w:rsidR="00FC1056">
        <w:t>At the same time</w:t>
      </w:r>
      <w:r w:rsidR="00FC1056" w:rsidRPr="004222AE">
        <w:t>, usage of 3-symbol CORES</w:t>
      </w:r>
      <w:r w:rsidR="00FC1056">
        <w:t>E</w:t>
      </w:r>
      <w:r w:rsidR="00FC1056" w:rsidRPr="004222AE">
        <w:t>T with non-interleaved CCE mapping allows up</w:t>
      </w:r>
      <w:r w:rsidR="000866C0">
        <w:t>-</w:t>
      </w:r>
      <w:r w:rsidR="00FC1056" w:rsidRPr="004222AE">
        <w:t>to</w:t>
      </w:r>
      <w:r w:rsidR="00FC1056">
        <w:t xml:space="preserve"> </w:t>
      </w:r>
      <w:r w:rsidR="00796187">
        <w:t>6</w:t>
      </w:r>
      <w:r w:rsidR="00796187" w:rsidRPr="004222AE">
        <w:t xml:space="preserve"> </w:t>
      </w:r>
      <w:r w:rsidR="00FC1056">
        <w:t xml:space="preserve">full </w:t>
      </w:r>
      <w:r w:rsidR="00FC1056" w:rsidRPr="004222AE">
        <w:t xml:space="preserve">CCEs. </w:t>
      </w:r>
      <w:r w:rsidR="002B048D">
        <w:rPr>
          <w:rStyle w:val="normaltextrun"/>
          <w:color w:val="000000"/>
          <w:shd w:val="clear" w:color="auto" w:fill="FFFFFF"/>
        </w:rPr>
        <w:t xml:space="preserve">Based on </w:t>
      </w:r>
      <w:r w:rsidR="000D27EB">
        <w:rPr>
          <w:rStyle w:val="normaltextrun"/>
          <w:color w:val="000000"/>
          <w:shd w:val="clear" w:color="auto" w:fill="FFFFFF"/>
        </w:rPr>
        <w:t xml:space="preserve">the results shown in </w:t>
      </w:r>
      <w:r w:rsidR="000D27EB">
        <w:rPr>
          <w:rStyle w:val="normaltextrun"/>
          <w:color w:val="000000"/>
          <w:shd w:val="clear" w:color="auto" w:fill="FFFFFF"/>
        </w:rPr>
        <w:fldChar w:fldCharType="begin"/>
      </w:r>
      <w:r w:rsidR="000D27EB">
        <w:rPr>
          <w:rStyle w:val="normaltextrun"/>
          <w:color w:val="000000"/>
          <w:shd w:val="clear" w:color="auto" w:fill="FFFFFF"/>
        </w:rPr>
        <w:instrText xml:space="preserve"> REF _Ref118488512 \h </w:instrText>
      </w:r>
      <w:r w:rsidR="000D27EB">
        <w:rPr>
          <w:rStyle w:val="normaltextrun"/>
          <w:color w:val="000000"/>
          <w:shd w:val="clear" w:color="auto" w:fill="FFFFFF"/>
        </w:rPr>
      </w:r>
      <w:r w:rsidR="000D27EB">
        <w:rPr>
          <w:rStyle w:val="normaltextrun"/>
          <w:color w:val="000000"/>
          <w:shd w:val="clear" w:color="auto" w:fill="FFFFFF"/>
        </w:rPr>
        <w:fldChar w:fldCharType="separate"/>
      </w:r>
      <w:r w:rsidR="00145ECE">
        <w:t xml:space="preserve">Table </w:t>
      </w:r>
      <w:r w:rsidR="00145ECE">
        <w:rPr>
          <w:noProof/>
        </w:rPr>
        <w:t>2</w:t>
      </w:r>
      <w:r w:rsidR="000D27EB">
        <w:rPr>
          <w:rStyle w:val="normaltextrun"/>
          <w:color w:val="000000"/>
          <w:shd w:val="clear" w:color="auto" w:fill="FFFFFF"/>
        </w:rPr>
        <w:fldChar w:fldCharType="end"/>
      </w:r>
      <w:r w:rsidR="00874390">
        <w:rPr>
          <w:rStyle w:val="normaltextrun"/>
          <w:color w:val="000000"/>
          <w:shd w:val="clear" w:color="auto" w:fill="FFFFFF"/>
        </w:rPr>
        <w:t xml:space="preserve">, </w:t>
      </w:r>
      <w:r w:rsidR="008955D0">
        <w:rPr>
          <w:rStyle w:val="normaltextrun"/>
          <w:color w:val="000000"/>
          <w:shd w:val="clear" w:color="auto" w:fill="FFFFFF"/>
        </w:rPr>
        <w:t>CORESET with</w:t>
      </w:r>
      <w:r w:rsidR="001A6891">
        <w:rPr>
          <w:rStyle w:val="normaltextrun"/>
          <w:color w:val="000000"/>
          <w:shd w:val="clear" w:color="auto" w:fill="FFFFFF"/>
        </w:rPr>
        <w:t xml:space="preserve"> </w:t>
      </w:r>
      <w:r w:rsidR="00A072C0">
        <w:rPr>
          <w:rStyle w:val="normaltextrun"/>
          <w:color w:val="000000"/>
          <w:shd w:val="clear" w:color="auto" w:fill="FFFFFF"/>
        </w:rPr>
        <w:t>6</w:t>
      </w:r>
      <w:r w:rsidR="001A6891">
        <w:rPr>
          <w:rStyle w:val="normaltextrun"/>
          <w:color w:val="000000"/>
          <w:shd w:val="clear" w:color="auto" w:fill="FFFFFF"/>
        </w:rPr>
        <w:t>CCEs (supported by</w:t>
      </w:r>
      <w:r w:rsidR="008955D0">
        <w:rPr>
          <w:rStyle w:val="normaltextrun"/>
          <w:color w:val="000000"/>
          <w:shd w:val="clear" w:color="auto" w:fill="FFFFFF"/>
        </w:rPr>
        <w:t xml:space="preserve"> non-interleaved</w:t>
      </w:r>
      <w:r w:rsidR="00126EE2">
        <w:rPr>
          <w:rStyle w:val="normaltextrun"/>
          <w:color w:val="000000"/>
          <w:shd w:val="clear" w:color="auto" w:fill="FFFFFF"/>
        </w:rPr>
        <w:t xml:space="preserve"> CCE mapping</w:t>
      </w:r>
      <w:r w:rsidR="00FC1056">
        <w:rPr>
          <w:rStyle w:val="normaltextrun"/>
          <w:color w:val="000000"/>
          <w:shd w:val="clear" w:color="auto" w:fill="FFFFFF"/>
        </w:rPr>
        <w:t xml:space="preserve"> </w:t>
      </w:r>
      <w:r w:rsidR="001A7679">
        <w:rPr>
          <w:rStyle w:val="normaltextrun"/>
          <w:color w:val="000000"/>
          <w:shd w:val="clear" w:color="auto" w:fill="FFFFFF"/>
        </w:rPr>
        <w:t xml:space="preserve">&amp; 3-symbol CORESET) </w:t>
      </w:r>
      <w:r w:rsidR="00FC1056">
        <w:rPr>
          <w:rStyle w:val="normaltextrun"/>
          <w:color w:val="000000"/>
          <w:shd w:val="clear" w:color="auto" w:fill="FFFFFF"/>
        </w:rPr>
        <w:t>provides</w:t>
      </w:r>
      <w:r w:rsidR="00524DA9">
        <w:rPr>
          <w:rStyle w:val="normaltextrun"/>
          <w:color w:val="000000"/>
          <w:shd w:val="clear" w:color="auto" w:fill="FFFFFF"/>
        </w:rPr>
        <w:t xml:space="preserve"> </w:t>
      </w:r>
      <w:r w:rsidR="00B36459" w:rsidRPr="009E4928">
        <w:rPr>
          <w:rStyle w:val="normaltextrun"/>
          <w:b/>
          <w:color w:val="000000"/>
          <w:shd w:val="clear" w:color="auto" w:fill="FFFFFF"/>
        </w:rPr>
        <w:t>1.</w:t>
      </w:r>
      <w:r w:rsidR="00A072C0" w:rsidRPr="009E4928">
        <w:rPr>
          <w:rStyle w:val="normaltextrun"/>
          <w:b/>
          <w:color w:val="000000"/>
          <w:shd w:val="clear" w:color="auto" w:fill="FFFFFF"/>
        </w:rPr>
        <w:t>3</w:t>
      </w:r>
      <w:r w:rsidR="00524DA9" w:rsidRPr="009E4928">
        <w:rPr>
          <w:rStyle w:val="normaltextrun"/>
          <w:b/>
          <w:color w:val="000000"/>
          <w:shd w:val="clear" w:color="auto" w:fill="FFFFFF"/>
        </w:rPr>
        <w:t>dB MCL</w:t>
      </w:r>
      <w:r w:rsidR="00A7785D" w:rsidRPr="009E4928">
        <w:rPr>
          <w:rStyle w:val="normaltextrun"/>
          <w:b/>
          <w:color w:val="000000"/>
          <w:shd w:val="clear" w:color="auto" w:fill="FFFFFF"/>
        </w:rPr>
        <w:t xml:space="preserve"> gain</w:t>
      </w:r>
      <w:r w:rsidR="00524DA9" w:rsidRPr="00524DA9">
        <w:rPr>
          <w:rStyle w:val="normaltextrun"/>
          <w:color w:val="000000"/>
          <w:shd w:val="clear" w:color="auto" w:fill="FFFFFF"/>
        </w:rPr>
        <w:t xml:space="preserve"> </w:t>
      </w:r>
      <w:r w:rsidR="006C4E79">
        <w:rPr>
          <w:rStyle w:val="normaltextrun"/>
          <w:color w:val="000000"/>
          <w:shd w:val="clear" w:color="auto" w:fill="FFFFFF"/>
        </w:rPr>
        <w:t xml:space="preserve">for </w:t>
      </w:r>
      <w:r w:rsidR="00A7785D">
        <w:rPr>
          <w:rStyle w:val="normaltextrun"/>
          <w:color w:val="000000"/>
          <w:shd w:val="clear" w:color="auto" w:fill="FFFFFF"/>
        </w:rPr>
        <w:t>Type0-PDCCH</w:t>
      </w:r>
      <w:r w:rsidR="00524DA9" w:rsidRPr="00524DA9">
        <w:rPr>
          <w:rStyle w:val="normaltextrun"/>
          <w:color w:val="000000"/>
          <w:shd w:val="clear" w:color="auto" w:fill="FFFFFF"/>
        </w:rPr>
        <w:t xml:space="preserve"> </w:t>
      </w:r>
      <w:r w:rsidR="00DB4BEB">
        <w:rPr>
          <w:rStyle w:val="normaltextrun"/>
          <w:color w:val="000000"/>
          <w:shd w:val="clear" w:color="auto" w:fill="FFFFFF"/>
        </w:rPr>
        <w:t xml:space="preserve">when </w:t>
      </w:r>
      <w:r w:rsidR="00524DA9" w:rsidRPr="00524DA9">
        <w:rPr>
          <w:rStyle w:val="normaltextrun"/>
          <w:color w:val="000000"/>
          <w:shd w:val="clear" w:color="auto" w:fill="FFFFFF"/>
        </w:rPr>
        <w:t xml:space="preserve">compared to </w:t>
      </w:r>
      <w:r w:rsidR="001A7679">
        <w:rPr>
          <w:rStyle w:val="normaltextrun"/>
          <w:color w:val="000000"/>
          <w:shd w:val="clear" w:color="auto" w:fill="FFFFFF"/>
        </w:rPr>
        <w:t xml:space="preserve">4CCEs </w:t>
      </w:r>
      <w:r w:rsidR="00E06B46">
        <w:rPr>
          <w:rStyle w:val="normaltextrun"/>
          <w:color w:val="000000"/>
          <w:shd w:val="clear" w:color="auto" w:fill="FFFFFF"/>
        </w:rPr>
        <w:t>(supported by interleaved CCE mapping &amp; 3-symbol CORESET)</w:t>
      </w:r>
      <w:r w:rsidR="00524DA9" w:rsidRPr="00524DA9">
        <w:rPr>
          <w:rStyle w:val="normaltextrun"/>
          <w:color w:val="000000"/>
          <w:shd w:val="clear" w:color="auto" w:fill="FFFFFF"/>
        </w:rPr>
        <w:t>.</w:t>
      </w:r>
    </w:p>
    <w:p w14:paraId="741048FC" w14:textId="38972056" w:rsidR="00A56922" w:rsidRDefault="00A56922" w:rsidP="00A56922">
      <w:pPr>
        <w:rPr>
          <w:i/>
          <w:iCs/>
        </w:rPr>
      </w:pPr>
      <w:bookmarkStart w:id="24" w:name="_Hlk127532144"/>
      <w:r w:rsidRPr="4CA527B6">
        <w:rPr>
          <w:b/>
          <w:bCs/>
          <w:i/>
          <w:iCs/>
        </w:rPr>
        <w:t xml:space="preserve">Proposal </w:t>
      </w:r>
      <w:r w:rsidR="00016048">
        <w:rPr>
          <w:b/>
          <w:i/>
        </w:rPr>
        <w:t>12</w:t>
      </w:r>
      <w:r w:rsidRPr="4CA527B6">
        <w:rPr>
          <w:b/>
          <w:bCs/>
          <w:i/>
          <w:iCs/>
        </w:rPr>
        <w:t xml:space="preserve">: </w:t>
      </w:r>
      <w:r w:rsidRPr="4CA527B6">
        <w:rPr>
          <w:i/>
          <w:iCs/>
        </w:rPr>
        <w:t>Support non-interleaved CCE mapping for CORESET#0</w:t>
      </w:r>
      <w:r>
        <w:rPr>
          <w:i/>
          <w:iCs/>
        </w:rPr>
        <w:t xml:space="preserve"> </w:t>
      </w:r>
      <w:r w:rsidR="00623F85">
        <w:rPr>
          <w:i/>
          <w:iCs/>
        </w:rPr>
        <w:t xml:space="preserve">in </w:t>
      </w:r>
      <w:r w:rsidR="002D72C3">
        <w:rPr>
          <w:i/>
          <w:iCs/>
        </w:rPr>
        <w:t>3MHz CBW</w:t>
      </w:r>
      <w:r w:rsidR="009332BD">
        <w:rPr>
          <w:i/>
          <w:iCs/>
        </w:rPr>
        <w:t xml:space="preserve"> scenarios</w:t>
      </w:r>
      <w:r>
        <w:rPr>
          <w:i/>
          <w:iCs/>
        </w:rPr>
        <w:t>.</w:t>
      </w:r>
      <w:r w:rsidRPr="4CA527B6">
        <w:rPr>
          <w:i/>
          <w:iCs/>
        </w:rPr>
        <w:t xml:space="preserve"> </w:t>
      </w:r>
    </w:p>
    <w:p w14:paraId="66D073B8" w14:textId="3CAE06E5" w:rsidR="00524DA9" w:rsidRPr="008A5D35" w:rsidRDefault="00A56922" w:rsidP="008A5D35">
      <w:pPr>
        <w:widowControl w:val="0"/>
        <w:pBdr>
          <w:top w:val="nil"/>
          <w:left w:val="nil"/>
          <w:bottom w:val="nil"/>
          <w:right w:val="nil"/>
          <w:between w:val="nil"/>
        </w:pBdr>
        <w:spacing w:after="240" w:line="252" w:lineRule="auto"/>
        <w:jc w:val="both"/>
        <w:rPr>
          <w:rStyle w:val="normaltextrun"/>
        </w:rPr>
      </w:pPr>
      <w:r>
        <w:rPr>
          <w:b/>
          <w:bCs/>
          <w:i/>
          <w:iCs/>
        </w:rPr>
        <w:t>Proposal</w:t>
      </w:r>
      <w:r w:rsidRPr="00903B6D">
        <w:rPr>
          <w:b/>
          <w:bCs/>
          <w:i/>
          <w:iCs/>
        </w:rPr>
        <w:t xml:space="preserve"> </w:t>
      </w:r>
      <w:r w:rsidRPr="001E51CC">
        <w:rPr>
          <w:b/>
          <w:i/>
        </w:rPr>
        <w:t>1</w:t>
      </w:r>
      <w:r w:rsidR="00016048">
        <w:rPr>
          <w:b/>
          <w:i/>
        </w:rPr>
        <w:t>3</w:t>
      </w:r>
      <w:r w:rsidRPr="00903B6D">
        <w:rPr>
          <w:b/>
          <w:bCs/>
          <w:i/>
          <w:iCs/>
        </w:rPr>
        <w:t>:</w:t>
      </w:r>
      <w:r>
        <w:rPr>
          <w:b/>
          <w:bCs/>
          <w:i/>
          <w:iCs/>
        </w:rPr>
        <w:t xml:space="preserve"> </w:t>
      </w:r>
      <w:r>
        <w:rPr>
          <w:i/>
          <w:iCs/>
        </w:rPr>
        <w:t xml:space="preserve">Support PDCCH puncturing with RB resolution for CORESET#0 </w:t>
      </w:r>
      <w:r w:rsidR="009332BD">
        <w:rPr>
          <w:i/>
          <w:iCs/>
        </w:rPr>
        <w:t>in NR&lt;5MHz scenarios</w:t>
      </w:r>
      <w:bookmarkEnd w:id="24"/>
    </w:p>
    <w:p w14:paraId="7B8A05EE" w14:textId="672CFA30" w:rsidR="00EA625B" w:rsidRDefault="001449D3" w:rsidP="00085C4A">
      <w:pPr>
        <w:widowControl w:val="0"/>
        <w:pBdr>
          <w:top w:val="nil"/>
          <w:left w:val="nil"/>
          <w:bottom w:val="nil"/>
          <w:right w:val="nil"/>
          <w:between w:val="nil"/>
        </w:pBdr>
        <w:spacing w:line="252" w:lineRule="auto"/>
        <w:jc w:val="both"/>
        <w:rPr>
          <w:color w:val="000000" w:themeColor="text1"/>
        </w:rPr>
      </w:pPr>
      <w:r w:rsidRPr="001449D3">
        <w:rPr>
          <w:rFonts w:ascii="Times" w:eastAsia="DengXian" w:hAnsi="Times"/>
          <w:b/>
          <w:bCs/>
        </w:rPr>
        <w:t xml:space="preserve">Opt.3: A new </w:t>
      </w:r>
      <w:proofErr w:type="spellStart"/>
      <w:r w:rsidRPr="001449D3">
        <w:rPr>
          <w:rFonts w:ascii="Times" w:eastAsia="DengXian" w:hAnsi="Times"/>
          <w:b/>
          <w:bCs/>
        </w:rPr>
        <w:t>interleaver</w:t>
      </w:r>
      <w:proofErr w:type="spellEnd"/>
      <w:r w:rsidRPr="001449D3">
        <w:rPr>
          <w:rFonts w:ascii="Times" w:eastAsia="DengXian" w:hAnsi="Times"/>
          <w:b/>
          <w:bCs/>
        </w:rPr>
        <w:t xml:space="preserve"> to ensure PDCCH is fully mapped in the spectrum</w:t>
      </w:r>
    </w:p>
    <w:p w14:paraId="62BD9A09" w14:textId="2FE0DACD" w:rsidR="001D5629" w:rsidRDefault="00CE1F91" w:rsidP="00C858DD">
      <w:pPr>
        <w:jc w:val="both"/>
        <w:rPr>
          <w:rFonts w:ascii="Times" w:eastAsia="DengXian" w:hAnsi="Times"/>
        </w:rPr>
      </w:pPr>
      <w:r>
        <w:t xml:space="preserve">We see that the only reasonable option ensuring PDCCH is fully mapped in the spectrum corresponds to </w:t>
      </w:r>
      <w:proofErr w:type="spellStart"/>
      <w:r>
        <w:t>Opt</w:t>
      </w:r>
      <w:proofErr w:type="spellEnd"/>
      <w:r>
        <w:t xml:space="preserve"> 2 (non-interleaved </w:t>
      </w:r>
      <w:r w:rsidRPr="00DE488C">
        <w:rPr>
          <w:rFonts w:ascii="Times" w:eastAsia="DengXian" w:hAnsi="Times"/>
        </w:rPr>
        <w:t>CCE-to-REG mapping</w:t>
      </w:r>
      <w:r>
        <w:rPr>
          <w:rFonts w:ascii="Times" w:eastAsia="DengXian" w:hAnsi="Times"/>
        </w:rPr>
        <w:t>).</w:t>
      </w:r>
      <w:r w:rsidR="009E1903">
        <w:rPr>
          <w:rFonts w:ascii="Times" w:eastAsia="DengXian" w:hAnsi="Times"/>
        </w:rPr>
        <w:t xml:space="preserve"> Therefore, we think no other interleaving option than enabling non-</w:t>
      </w:r>
      <w:r w:rsidR="00B43ED8">
        <w:rPr>
          <w:rFonts w:ascii="Times" w:eastAsia="DengXian" w:hAnsi="Times"/>
        </w:rPr>
        <w:t>interleaved and legacy interleaved CCE-to-REG mapping is needed.</w:t>
      </w:r>
    </w:p>
    <w:p w14:paraId="78B6D0D8" w14:textId="037B2CB4" w:rsidR="007518FC" w:rsidRDefault="001449D3" w:rsidP="007518FC">
      <w:pPr>
        <w:rPr>
          <w:rFonts w:ascii="Times" w:eastAsia="DengXian" w:hAnsi="Times"/>
          <w:b/>
          <w:bCs/>
        </w:rPr>
      </w:pPr>
      <w:r w:rsidRPr="000A1393">
        <w:rPr>
          <w:rFonts w:ascii="Times" w:eastAsia="DengXian" w:hAnsi="Times"/>
          <w:b/>
        </w:rPr>
        <w:t>Opt.4: New aggregation level(s) for fit in the spectrum</w:t>
      </w:r>
      <w:r w:rsidR="007518FC">
        <w:rPr>
          <w:rFonts w:ascii="Times" w:eastAsia="DengXian" w:hAnsi="Times"/>
          <w:b/>
          <w:bCs/>
        </w:rPr>
        <w:t xml:space="preserve">, </w:t>
      </w:r>
      <w:r w:rsidR="007518FC" w:rsidRPr="00DE488C">
        <w:rPr>
          <w:rFonts w:ascii="Times" w:eastAsia="DengXian" w:hAnsi="Times"/>
          <w:b/>
          <w:bCs/>
        </w:rPr>
        <w:t>Opt.5: PDCCH rate matching</w:t>
      </w:r>
    </w:p>
    <w:p w14:paraId="748F9FAD" w14:textId="7D51D8D6" w:rsidR="00E12B82" w:rsidRDefault="00D97224" w:rsidP="00DC5BB8">
      <w:pPr>
        <w:pStyle w:val="paragraph"/>
        <w:spacing w:before="0" w:beforeAutospacing="0" w:after="180" w:afterAutospacing="0"/>
        <w:jc w:val="both"/>
        <w:rPr>
          <w:rStyle w:val="normaltextrun"/>
          <w:sz w:val="20"/>
          <w:szCs w:val="20"/>
          <w:lang w:val="en-US"/>
        </w:rPr>
      </w:pPr>
      <w:r>
        <w:rPr>
          <w:rStyle w:val="normaltextrun"/>
          <w:sz w:val="20"/>
          <w:szCs w:val="20"/>
          <w:lang w:val="en-US"/>
        </w:rPr>
        <w:t xml:space="preserve">The current PDCCH processing involves rate matching already. </w:t>
      </w:r>
      <w:r w:rsidR="00EC1E8D" w:rsidRPr="00EC1E8D">
        <w:rPr>
          <w:rStyle w:val="normaltextrun"/>
          <w:sz w:val="20"/>
          <w:szCs w:val="20"/>
          <w:lang w:val="en-US"/>
        </w:rPr>
        <w:t>With QPSK modulation, a CCE contains 54 payload REs and therefore can carry 108 bits. This</w:t>
      </w:r>
      <w:r w:rsidR="00EC1E8D">
        <w:rPr>
          <w:rStyle w:val="normaltextrun"/>
          <w:sz w:val="20"/>
          <w:szCs w:val="20"/>
          <w:lang w:val="en-US"/>
        </w:rPr>
        <w:t xml:space="preserve"> </w:t>
      </w:r>
      <w:r w:rsidR="00EC1E8D" w:rsidRPr="00EC1E8D">
        <w:rPr>
          <w:rStyle w:val="normaltextrun"/>
          <w:sz w:val="20"/>
          <w:szCs w:val="20"/>
          <w:lang w:val="en-US"/>
        </w:rPr>
        <w:t xml:space="preserve">requires the output size of the rate matching block to be </w:t>
      </w:r>
      <w:r w:rsidR="00EC1E8D" w:rsidRPr="00EC1E8D">
        <w:rPr>
          <w:rStyle w:val="normaltextrun"/>
          <w:rFonts w:ascii="Cambria Math" w:hAnsi="Cambria Math" w:cs="Cambria Math"/>
          <w:sz w:val="20"/>
          <w:szCs w:val="20"/>
          <w:lang w:val="en-US"/>
        </w:rPr>
        <w:t>𝐿</w:t>
      </w:r>
      <w:r w:rsidR="00EC1E8D" w:rsidRPr="00EC1E8D">
        <w:rPr>
          <w:rStyle w:val="normaltextrun"/>
          <w:sz w:val="20"/>
          <w:szCs w:val="20"/>
          <w:lang w:val="en-US"/>
        </w:rPr>
        <w:t xml:space="preserve"> </w:t>
      </w:r>
      <w:r w:rsidR="00EC1E8D" w:rsidRPr="00EC1E8D">
        <w:rPr>
          <w:rStyle w:val="normaltextrun"/>
          <w:rFonts w:ascii="Cambria Math" w:hAnsi="Cambria Math" w:cs="Cambria Math"/>
          <w:sz w:val="20"/>
          <w:szCs w:val="20"/>
          <w:lang w:val="en-US"/>
        </w:rPr>
        <w:t>⋅</w:t>
      </w:r>
      <w:r w:rsidR="00EC1E8D" w:rsidRPr="00EC1E8D">
        <w:rPr>
          <w:rStyle w:val="normaltextrun"/>
          <w:sz w:val="20"/>
          <w:szCs w:val="20"/>
          <w:lang w:val="en-US"/>
        </w:rPr>
        <w:t xml:space="preserve"> 108, where </w:t>
      </w:r>
      <w:r w:rsidR="00EC1E8D" w:rsidRPr="00EC1E8D">
        <w:rPr>
          <w:rStyle w:val="normaltextrun"/>
          <w:rFonts w:ascii="Cambria Math" w:hAnsi="Cambria Math" w:cs="Cambria Math"/>
          <w:sz w:val="20"/>
          <w:szCs w:val="20"/>
          <w:lang w:val="en-US"/>
        </w:rPr>
        <w:t>𝐿</w:t>
      </w:r>
      <w:r w:rsidR="00EC1E8D" w:rsidRPr="00EC1E8D">
        <w:rPr>
          <w:rStyle w:val="normaltextrun"/>
          <w:sz w:val="20"/>
          <w:szCs w:val="20"/>
          <w:lang w:val="en-US"/>
        </w:rPr>
        <w:t xml:space="preserve"> is the associated AL</w:t>
      </w:r>
      <w:r w:rsidR="000B68EC">
        <w:rPr>
          <w:rStyle w:val="normaltextrun"/>
          <w:sz w:val="20"/>
          <w:szCs w:val="20"/>
          <w:lang w:val="en-US"/>
        </w:rPr>
        <w:t xml:space="preserve"> [</w:t>
      </w:r>
      <w:r w:rsidR="00A4278F">
        <w:rPr>
          <w:rStyle w:val="normaltextrun"/>
          <w:sz w:val="20"/>
          <w:szCs w:val="20"/>
          <w:lang w:val="en-US"/>
        </w:rPr>
        <w:t>3</w:t>
      </w:r>
      <w:r w:rsidR="000B68EC">
        <w:rPr>
          <w:rStyle w:val="normaltextrun"/>
          <w:sz w:val="20"/>
          <w:szCs w:val="20"/>
          <w:lang w:val="en-US"/>
        </w:rPr>
        <w:t>]</w:t>
      </w:r>
      <w:r w:rsidR="00EC1E8D" w:rsidRPr="00EC1E8D">
        <w:rPr>
          <w:rStyle w:val="normaltextrun"/>
          <w:sz w:val="20"/>
          <w:szCs w:val="20"/>
          <w:lang w:val="en-US"/>
        </w:rPr>
        <w:t>.</w:t>
      </w:r>
    </w:p>
    <w:p w14:paraId="43566545" w14:textId="77777777" w:rsidR="00B11ED6" w:rsidRDefault="00B11ED6" w:rsidP="00DC5BB8">
      <w:pPr>
        <w:pStyle w:val="paragraph"/>
        <w:spacing w:before="0" w:beforeAutospacing="0" w:after="180" w:afterAutospacing="0"/>
        <w:jc w:val="both"/>
        <w:rPr>
          <w:rStyle w:val="normaltextrun"/>
          <w:sz w:val="20"/>
          <w:szCs w:val="20"/>
          <w:lang w:val="en-US"/>
        </w:rPr>
      </w:pPr>
    </w:p>
    <w:p w14:paraId="65E315CC" w14:textId="77777777" w:rsidR="00B11ED6" w:rsidRDefault="00B11ED6" w:rsidP="00DC5BB8">
      <w:pPr>
        <w:pStyle w:val="paragraph"/>
        <w:spacing w:before="0" w:beforeAutospacing="0" w:after="180" w:afterAutospacing="0"/>
        <w:jc w:val="both"/>
        <w:rPr>
          <w:rStyle w:val="normaltextrun"/>
          <w:sz w:val="20"/>
          <w:szCs w:val="20"/>
          <w:lang w:val="en-US"/>
        </w:rPr>
      </w:pPr>
    </w:p>
    <w:p w14:paraId="6C29043F" w14:textId="39D13C2D" w:rsidR="00E12B82" w:rsidRDefault="00E12B82" w:rsidP="000A1393">
      <w:pPr>
        <w:pStyle w:val="paragraph"/>
        <w:spacing w:before="0" w:beforeAutospacing="0" w:after="0" w:afterAutospacing="0"/>
        <w:jc w:val="both"/>
        <w:rPr>
          <w:rStyle w:val="normaltextrun"/>
          <w:sz w:val="20"/>
          <w:szCs w:val="20"/>
          <w:lang w:val="en-US"/>
        </w:rPr>
      </w:pPr>
      <w:r>
        <w:rPr>
          <w:rStyle w:val="normaltextrun"/>
          <w:sz w:val="20"/>
          <w:szCs w:val="20"/>
          <w:lang w:val="en-US"/>
        </w:rPr>
        <w:t xml:space="preserve">When comparing </w:t>
      </w:r>
      <w:r w:rsidR="00795BCF">
        <w:rPr>
          <w:rStyle w:val="normaltextrun"/>
          <w:sz w:val="20"/>
          <w:szCs w:val="20"/>
          <w:lang w:val="en-US"/>
        </w:rPr>
        <w:t>Opt. 4 and Opt. 5</w:t>
      </w:r>
      <w:r w:rsidR="002B753C">
        <w:rPr>
          <w:rStyle w:val="normaltextrun"/>
          <w:sz w:val="20"/>
          <w:szCs w:val="20"/>
          <w:lang w:val="en-US"/>
        </w:rPr>
        <w:t>:</w:t>
      </w:r>
    </w:p>
    <w:p w14:paraId="781DE682" w14:textId="4B974A6A" w:rsidR="00D97224" w:rsidRDefault="00FA098F" w:rsidP="002045C4">
      <w:pPr>
        <w:pStyle w:val="paragraph"/>
        <w:numPr>
          <w:ilvl w:val="0"/>
          <w:numId w:val="58"/>
        </w:numPr>
        <w:spacing w:before="0" w:beforeAutospacing="0" w:after="0" w:afterAutospacing="0"/>
        <w:ind w:left="799" w:hanging="357"/>
        <w:jc w:val="both"/>
        <w:rPr>
          <w:rStyle w:val="normaltextrun"/>
          <w:sz w:val="20"/>
          <w:szCs w:val="20"/>
          <w:lang w:val="en-US"/>
        </w:rPr>
      </w:pPr>
      <w:r>
        <w:rPr>
          <w:rStyle w:val="normaltextrun"/>
          <w:sz w:val="20"/>
          <w:szCs w:val="20"/>
          <w:lang w:val="en-US"/>
        </w:rPr>
        <w:t>In current specs, L</w:t>
      </w:r>
      <m:oMath>
        <m:r>
          <w:rPr>
            <w:rStyle w:val="normaltextrun"/>
            <w:rFonts w:ascii="Cambria Math" w:hAnsi="Cambria Math"/>
            <w:sz w:val="20"/>
            <w:szCs w:val="20"/>
            <w:lang w:val="en-US"/>
          </w:rPr>
          <m:t>∈[1, 2, 4, 8,16]</m:t>
        </m:r>
      </m:oMath>
    </w:p>
    <w:p w14:paraId="5BE9CEAD" w14:textId="38A9EABD" w:rsidR="000920AA" w:rsidRDefault="001E082A" w:rsidP="000920AA">
      <w:pPr>
        <w:pStyle w:val="paragraph"/>
        <w:numPr>
          <w:ilvl w:val="0"/>
          <w:numId w:val="58"/>
        </w:numPr>
        <w:spacing w:before="0" w:beforeAutospacing="0" w:after="0" w:afterAutospacing="0"/>
        <w:ind w:left="799" w:hanging="357"/>
        <w:jc w:val="both"/>
        <w:rPr>
          <w:rStyle w:val="normaltextrun"/>
          <w:sz w:val="20"/>
          <w:szCs w:val="20"/>
          <w:lang w:val="en-US"/>
        </w:rPr>
      </w:pPr>
      <w:r>
        <w:rPr>
          <w:rStyle w:val="normaltextrun"/>
          <w:sz w:val="20"/>
          <w:szCs w:val="20"/>
          <w:lang w:val="en-US"/>
        </w:rPr>
        <w:t xml:space="preserve">Option 4 </w:t>
      </w:r>
      <w:r w:rsidR="000920AA">
        <w:rPr>
          <w:rStyle w:val="normaltextrun"/>
          <w:sz w:val="20"/>
          <w:szCs w:val="20"/>
          <w:lang w:val="en-US"/>
        </w:rPr>
        <w:t>corresponds to supporting also</w:t>
      </w:r>
      <w:r w:rsidR="002B753C">
        <w:rPr>
          <w:rStyle w:val="normaltextrun"/>
          <w:sz w:val="20"/>
          <w:szCs w:val="20"/>
          <w:lang w:val="en-US"/>
        </w:rPr>
        <w:t xml:space="preserve"> output sizes with</w:t>
      </w:r>
      <w:r w:rsidR="000920AA" w:rsidRPr="000920AA">
        <w:rPr>
          <w:rStyle w:val="normaltextrun"/>
          <w:sz w:val="20"/>
          <w:szCs w:val="20"/>
          <w:lang w:val="en-US"/>
        </w:rPr>
        <w:t xml:space="preserve"> </w:t>
      </w:r>
      <w:r w:rsidR="000920AA">
        <w:rPr>
          <w:rStyle w:val="normaltextrun"/>
          <w:sz w:val="20"/>
          <w:szCs w:val="20"/>
          <w:lang w:val="en-US"/>
        </w:rPr>
        <w:t>L</w:t>
      </w:r>
      <m:oMath>
        <m:r>
          <w:rPr>
            <w:rStyle w:val="normaltextrun"/>
            <w:rFonts w:ascii="Cambria Math" w:hAnsi="Cambria Math"/>
            <w:sz w:val="20"/>
            <w:szCs w:val="20"/>
            <w:lang w:val="en-US"/>
          </w:rPr>
          <m:t>∈[3, 5, 6,7]</m:t>
        </m:r>
      </m:oMath>
    </w:p>
    <w:p w14:paraId="27FDE466" w14:textId="6B2245F8" w:rsidR="001E082A" w:rsidRDefault="000920AA" w:rsidP="000A1393">
      <w:pPr>
        <w:pStyle w:val="paragraph"/>
        <w:numPr>
          <w:ilvl w:val="0"/>
          <w:numId w:val="58"/>
        </w:numPr>
        <w:spacing w:before="0" w:beforeAutospacing="0" w:after="0" w:afterAutospacing="0"/>
        <w:ind w:left="799" w:hanging="357"/>
        <w:jc w:val="both"/>
        <w:rPr>
          <w:rStyle w:val="normaltextrun"/>
          <w:sz w:val="20"/>
          <w:szCs w:val="20"/>
          <w:lang w:val="en-US"/>
        </w:rPr>
      </w:pPr>
      <w:r>
        <w:rPr>
          <w:rStyle w:val="normaltextrun"/>
          <w:sz w:val="20"/>
          <w:szCs w:val="20"/>
          <w:lang w:val="en-US"/>
        </w:rPr>
        <w:t xml:space="preserve">Option </w:t>
      </w:r>
      <w:r w:rsidR="00BF7C41">
        <w:rPr>
          <w:rStyle w:val="normaltextrun"/>
          <w:sz w:val="20"/>
          <w:szCs w:val="20"/>
          <w:lang w:val="en-US"/>
        </w:rPr>
        <w:t>5 corresponds to supporting output size values with RB resolution</w:t>
      </w:r>
      <w:r w:rsidR="009663D6">
        <w:rPr>
          <w:rStyle w:val="normaltextrun"/>
          <w:sz w:val="20"/>
          <w:szCs w:val="20"/>
          <w:lang w:val="en-US"/>
        </w:rPr>
        <w:t xml:space="preserve">. Following this approach, </w:t>
      </w:r>
      <w:r w:rsidR="00216105">
        <w:rPr>
          <w:rStyle w:val="normaltextrun"/>
          <w:sz w:val="20"/>
          <w:szCs w:val="20"/>
          <w:lang w:val="en-US"/>
        </w:rPr>
        <w:t xml:space="preserve">the output size of the rate matching block </w:t>
      </w:r>
      <w:r w:rsidR="002B753C">
        <w:rPr>
          <w:rStyle w:val="normaltextrun"/>
          <w:sz w:val="20"/>
          <w:szCs w:val="20"/>
          <w:lang w:val="en-US"/>
        </w:rPr>
        <w:t>would</w:t>
      </w:r>
      <w:r w:rsidR="00BF4E31">
        <w:rPr>
          <w:rStyle w:val="normaltextrun"/>
          <w:sz w:val="20"/>
          <w:szCs w:val="20"/>
          <w:lang w:val="en-US"/>
        </w:rPr>
        <w:t xml:space="preserve"> be</w:t>
      </w:r>
      <w:r w:rsidR="00216105">
        <w:rPr>
          <w:rStyle w:val="normaltextrun"/>
          <w:sz w:val="20"/>
          <w:szCs w:val="20"/>
          <w:lang w:val="en-US"/>
        </w:rPr>
        <w:t xml:space="preserve"> </w:t>
      </w:r>
      <w:r w:rsidR="00A279A3">
        <w:rPr>
          <w:rStyle w:val="normaltextrun"/>
          <w:rFonts w:ascii="Cambria Math" w:hAnsi="Cambria Math" w:cs="Cambria Math"/>
          <w:sz w:val="20"/>
          <w:szCs w:val="20"/>
          <w:lang w:val="en-US"/>
        </w:rPr>
        <w:t>M</w:t>
      </w:r>
      <w:r w:rsidR="00A279A3" w:rsidRPr="00EC1E8D">
        <w:rPr>
          <w:rStyle w:val="normaltextrun"/>
          <w:sz w:val="20"/>
          <w:szCs w:val="20"/>
          <w:lang w:val="en-US"/>
        </w:rPr>
        <w:t xml:space="preserve"> </w:t>
      </w:r>
      <w:r w:rsidR="00A279A3" w:rsidRPr="00EC1E8D">
        <w:rPr>
          <w:rStyle w:val="normaltextrun"/>
          <w:rFonts w:ascii="Cambria Math" w:hAnsi="Cambria Math" w:cs="Cambria Math"/>
          <w:sz w:val="20"/>
          <w:szCs w:val="20"/>
          <w:lang w:val="en-US"/>
        </w:rPr>
        <w:t>⋅</w:t>
      </w:r>
      <w:r w:rsidR="00A279A3" w:rsidRPr="00EC1E8D">
        <w:rPr>
          <w:rStyle w:val="normaltextrun"/>
          <w:sz w:val="20"/>
          <w:szCs w:val="20"/>
          <w:lang w:val="en-US"/>
        </w:rPr>
        <w:t xml:space="preserve"> </w:t>
      </w:r>
      <w:r w:rsidR="00856EDB">
        <w:rPr>
          <w:rStyle w:val="normaltextrun"/>
          <w:sz w:val="20"/>
          <w:szCs w:val="20"/>
          <w:lang w:val="en-US"/>
        </w:rPr>
        <w:t>18</w:t>
      </w:r>
      <w:r w:rsidR="00A279A3">
        <w:rPr>
          <w:rStyle w:val="normaltextrun"/>
          <w:sz w:val="20"/>
          <w:szCs w:val="20"/>
          <w:lang w:val="en-US"/>
        </w:rPr>
        <w:t xml:space="preserve"> bits, </w:t>
      </w:r>
      <w:r w:rsidR="000B1930">
        <w:rPr>
          <w:rStyle w:val="normaltextrun"/>
          <w:sz w:val="20"/>
          <w:szCs w:val="20"/>
          <w:lang w:val="en-US"/>
        </w:rPr>
        <w:t>with</w:t>
      </w:r>
      <w:r w:rsidR="00A279A3">
        <w:rPr>
          <w:rStyle w:val="normaltextrun"/>
          <w:sz w:val="20"/>
          <w:szCs w:val="20"/>
          <w:lang w:val="en-US"/>
        </w:rPr>
        <w:t xml:space="preserve"> M</w:t>
      </w:r>
      <m:oMath>
        <m:r>
          <w:rPr>
            <w:rStyle w:val="normaltextrun"/>
            <w:rFonts w:ascii="Cambria Math" w:hAnsi="Cambria Math"/>
            <w:sz w:val="20"/>
            <w:szCs w:val="20"/>
            <w:lang w:val="en-US"/>
          </w:rPr>
          <m:t>∈[26, 27, …, 47]</m:t>
        </m:r>
      </m:oMath>
      <w:r w:rsidR="00DA3445">
        <w:rPr>
          <w:rStyle w:val="normaltextrun"/>
          <w:sz w:val="20"/>
          <w:szCs w:val="20"/>
          <w:lang w:val="en-US"/>
        </w:rPr>
        <w:t>.</w:t>
      </w:r>
    </w:p>
    <w:p w14:paraId="1024B5B0" w14:textId="77777777" w:rsidR="00BF4E31" w:rsidRDefault="00BF4E31" w:rsidP="00583A06">
      <w:pPr>
        <w:pStyle w:val="paragraph"/>
        <w:spacing w:before="0" w:beforeAutospacing="0" w:after="0" w:afterAutospacing="0"/>
        <w:jc w:val="both"/>
        <w:textAlignment w:val="baseline"/>
        <w:rPr>
          <w:rStyle w:val="normaltextrun"/>
          <w:sz w:val="20"/>
          <w:szCs w:val="20"/>
          <w:lang w:val="en-US"/>
        </w:rPr>
      </w:pPr>
    </w:p>
    <w:p w14:paraId="6CF4ABE3" w14:textId="577F4474" w:rsidR="001A08E6" w:rsidRDefault="00E27EDE" w:rsidP="00E27EDE">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 xml:space="preserve">As shown in Table </w:t>
      </w:r>
      <w:r w:rsidR="00975CC2">
        <w:rPr>
          <w:rStyle w:val="normaltextrun"/>
          <w:sz w:val="20"/>
          <w:szCs w:val="20"/>
          <w:lang w:val="en-US"/>
        </w:rPr>
        <w:t>2</w:t>
      </w:r>
      <w:r>
        <w:rPr>
          <w:rStyle w:val="normaltextrun"/>
          <w:sz w:val="20"/>
          <w:szCs w:val="20"/>
          <w:lang w:val="en-US"/>
        </w:rPr>
        <w:t xml:space="preserve"> excessive puncturing creates performance degradation. Part of the loss could be avoided by aggregating a smaller number of CCEs via rate matching</w:t>
      </w:r>
      <w:r w:rsidR="008A3206">
        <w:rPr>
          <w:rStyle w:val="normaltextrun"/>
          <w:sz w:val="20"/>
          <w:szCs w:val="20"/>
          <w:lang w:val="en-US"/>
        </w:rPr>
        <w:t xml:space="preserve"> (</w:t>
      </w:r>
      <w:r w:rsidR="00D265FC">
        <w:rPr>
          <w:rStyle w:val="normaltextrun"/>
          <w:sz w:val="20"/>
          <w:szCs w:val="20"/>
          <w:lang w:val="en-US"/>
        </w:rPr>
        <w:t>according to Option 4 or Option 5)</w:t>
      </w:r>
      <w:r>
        <w:rPr>
          <w:rStyle w:val="normaltextrun"/>
          <w:sz w:val="20"/>
          <w:szCs w:val="20"/>
          <w:lang w:val="en-US"/>
        </w:rPr>
        <w:t xml:space="preserve">. </w:t>
      </w:r>
      <w:r w:rsidR="00461811">
        <w:rPr>
          <w:rStyle w:val="normaltextrun"/>
          <w:sz w:val="20"/>
          <w:szCs w:val="20"/>
          <w:lang w:val="en-US"/>
        </w:rPr>
        <w:t>However, b</w:t>
      </w:r>
      <w:r>
        <w:rPr>
          <w:rStyle w:val="normaltextrun"/>
          <w:sz w:val="20"/>
          <w:szCs w:val="20"/>
          <w:lang w:val="en-US"/>
        </w:rPr>
        <w:t>ased on our results</w:t>
      </w:r>
      <w:r w:rsidR="00F44BD3">
        <w:rPr>
          <w:rStyle w:val="FootnoteReference"/>
          <w:szCs w:val="20"/>
          <w:lang w:val="en-US"/>
        </w:rPr>
        <w:footnoteReference w:id="2"/>
      </w:r>
      <w:r>
        <w:rPr>
          <w:rStyle w:val="normaltextrun"/>
          <w:sz w:val="20"/>
          <w:szCs w:val="20"/>
          <w:lang w:val="en-US"/>
        </w:rPr>
        <w:t xml:space="preserve"> even in the extreme case with 50% puncturing (</w:t>
      </w:r>
      <w:r w:rsidR="00E55418">
        <w:rPr>
          <w:rStyle w:val="normaltextrun"/>
          <w:sz w:val="20"/>
          <w:szCs w:val="20"/>
          <w:lang w:val="en-US"/>
        </w:rPr>
        <w:t xml:space="preserve">12 RBs with </w:t>
      </w:r>
      <w:r w:rsidR="0035741C">
        <w:rPr>
          <w:rStyle w:val="normaltextrun"/>
          <w:sz w:val="20"/>
          <w:szCs w:val="20"/>
          <w:lang w:val="en-US"/>
        </w:rPr>
        <w:t>2</w:t>
      </w:r>
      <w:r w:rsidR="00F85973">
        <w:rPr>
          <w:rStyle w:val="normaltextrun"/>
          <w:sz w:val="20"/>
          <w:szCs w:val="20"/>
          <w:lang w:val="en-US"/>
        </w:rPr>
        <w:t>-symbol CORESET</w:t>
      </w:r>
      <w:r w:rsidR="006159F6">
        <w:rPr>
          <w:rStyle w:val="normaltextrun"/>
          <w:sz w:val="20"/>
          <w:szCs w:val="20"/>
          <w:lang w:val="en-US"/>
        </w:rPr>
        <w:t xml:space="preserve">: </w:t>
      </w:r>
      <w:r>
        <w:rPr>
          <w:rStyle w:val="normaltextrun"/>
          <w:sz w:val="20"/>
          <w:szCs w:val="20"/>
          <w:lang w:val="en-US"/>
        </w:rPr>
        <w:t xml:space="preserve">8CCE </w:t>
      </w:r>
      <w:r w:rsidRPr="003D6783">
        <w:rPr>
          <w:rStyle w:val="normaltextrun"/>
          <w:rFonts w:ascii="Wingdings" w:eastAsia="Wingdings" w:hAnsi="Wingdings" w:cs="Wingdings"/>
          <w:sz w:val="20"/>
          <w:szCs w:val="20"/>
          <w:lang w:val="en-US"/>
        </w:rPr>
        <w:t>à</w:t>
      </w:r>
      <w:r>
        <w:rPr>
          <w:rStyle w:val="normaltextrun"/>
          <w:sz w:val="20"/>
          <w:szCs w:val="20"/>
          <w:lang w:val="en-US"/>
        </w:rPr>
        <w:t xml:space="preserve"> 4CCE), the maximum loss due to puncturing (compared to rate matching) is </w:t>
      </w:r>
      <w:r w:rsidR="00D772CF">
        <w:rPr>
          <w:rStyle w:val="normaltextrun"/>
          <w:sz w:val="20"/>
          <w:szCs w:val="20"/>
          <w:lang w:val="en-US"/>
        </w:rPr>
        <w:t>about</w:t>
      </w:r>
      <w:r>
        <w:rPr>
          <w:rStyle w:val="normaltextrun"/>
          <w:sz w:val="20"/>
          <w:szCs w:val="20"/>
          <w:lang w:val="en-US"/>
        </w:rPr>
        <w:t xml:space="preserve"> 0.</w:t>
      </w:r>
      <w:r w:rsidR="00D772CF">
        <w:rPr>
          <w:rStyle w:val="normaltextrun"/>
          <w:sz w:val="20"/>
          <w:szCs w:val="20"/>
          <w:lang w:val="en-US"/>
        </w:rPr>
        <w:t>8</w:t>
      </w:r>
      <w:r>
        <w:rPr>
          <w:rStyle w:val="normaltextrun"/>
          <w:sz w:val="20"/>
          <w:szCs w:val="20"/>
          <w:lang w:val="en-US"/>
        </w:rPr>
        <w:t xml:space="preserve"> </w:t>
      </w:r>
      <w:proofErr w:type="spellStart"/>
      <w:r>
        <w:rPr>
          <w:rStyle w:val="normaltextrun"/>
          <w:sz w:val="20"/>
          <w:szCs w:val="20"/>
          <w:lang w:val="en-US"/>
        </w:rPr>
        <w:t>dB.</w:t>
      </w:r>
      <w:proofErr w:type="spellEnd"/>
      <w:r w:rsidR="00982114">
        <w:rPr>
          <w:rStyle w:val="normaltextrun"/>
          <w:sz w:val="20"/>
          <w:szCs w:val="20"/>
          <w:lang w:val="en-US"/>
        </w:rPr>
        <w:t xml:space="preserve"> </w:t>
      </w:r>
    </w:p>
    <w:p w14:paraId="5539BE80" w14:textId="6D042275" w:rsidR="001A08E6" w:rsidRDefault="00F60C44" w:rsidP="001A08E6">
      <w:pPr>
        <w:pStyle w:val="paragraph"/>
        <w:numPr>
          <w:ilvl w:val="0"/>
          <w:numId w:val="66"/>
        </w:numPr>
        <w:spacing w:before="0" w:beforeAutospacing="0" w:after="0" w:afterAutospacing="0"/>
        <w:jc w:val="both"/>
        <w:textAlignment w:val="baseline"/>
        <w:rPr>
          <w:rStyle w:val="normaltextrun"/>
          <w:sz w:val="20"/>
          <w:szCs w:val="20"/>
          <w:lang w:val="en-US"/>
        </w:rPr>
      </w:pPr>
      <w:r>
        <w:rPr>
          <w:rStyle w:val="normaltextrun"/>
          <w:sz w:val="20"/>
          <w:szCs w:val="20"/>
          <w:lang w:val="en-US"/>
        </w:rPr>
        <w:t>SNR requirement fo</w:t>
      </w:r>
      <w:r w:rsidR="003E2152">
        <w:rPr>
          <w:rStyle w:val="normaltextrun"/>
          <w:sz w:val="20"/>
          <w:szCs w:val="20"/>
          <w:lang w:val="en-US"/>
        </w:rPr>
        <w:t>r</w:t>
      </w:r>
      <w:r>
        <w:rPr>
          <w:rStyle w:val="normaltextrun"/>
          <w:sz w:val="20"/>
          <w:szCs w:val="20"/>
          <w:lang w:val="en-US"/>
        </w:rPr>
        <w:t xml:space="preserve"> puncturing </w:t>
      </w:r>
      <w:r w:rsidR="00CC30BF">
        <w:rPr>
          <w:rStyle w:val="normaltextrun"/>
          <w:sz w:val="20"/>
          <w:szCs w:val="20"/>
          <w:lang w:val="en-US"/>
        </w:rPr>
        <w:t>(</w:t>
      </w:r>
      <w:r>
        <w:rPr>
          <w:rStyle w:val="normaltextrun"/>
          <w:sz w:val="20"/>
          <w:szCs w:val="20"/>
          <w:lang w:val="en-US"/>
        </w:rPr>
        <w:t xml:space="preserve">8CCE </w:t>
      </w:r>
      <w:r w:rsidRPr="003D6783">
        <w:rPr>
          <w:rStyle w:val="normaltextrun"/>
          <w:rFonts w:ascii="Wingdings" w:eastAsia="Wingdings" w:hAnsi="Wingdings" w:cs="Wingdings"/>
          <w:sz w:val="20"/>
          <w:szCs w:val="20"/>
          <w:lang w:val="en-US"/>
        </w:rPr>
        <w:t>à</w:t>
      </w:r>
      <w:r>
        <w:rPr>
          <w:rStyle w:val="normaltextrun"/>
          <w:sz w:val="20"/>
          <w:szCs w:val="20"/>
          <w:lang w:val="en-US"/>
        </w:rPr>
        <w:t xml:space="preserve"> 4CCE</w:t>
      </w:r>
      <w:r w:rsidR="00CC30BF">
        <w:rPr>
          <w:rStyle w:val="normaltextrun"/>
          <w:sz w:val="20"/>
          <w:szCs w:val="20"/>
          <w:lang w:val="en-US"/>
        </w:rPr>
        <w:t>)</w:t>
      </w:r>
      <w:r w:rsidR="00E8703E">
        <w:rPr>
          <w:rStyle w:val="normaltextrun"/>
          <w:sz w:val="20"/>
          <w:szCs w:val="20"/>
          <w:lang w:val="en-US"/>
        </w:rPr>
        <w:t>, 1% BLER</w:t>
      </w:r>
      <w:r w:rsidR="00CC30BF">
        <w:rPr>
          <w:rStyle w:val="normaltextrun"/>
          <w:sz w:val="20"/>
          <w:szCs w:val="20"/>
          <w:lang w:val="en-US"/>
        </w:rPr>
        <w:t xml:space="preserve">: </w:t>
      </w:r>
      <w:r w:rsidR="004E1883">
        <w:rPr>
          <w:rStyle w:val="normaltextrun"/>
          <w:sz w:val="20"/>
          <w:szCs w:val="20"/>
          <w:lang w:val="en-US"/>
        </w:rPr>
        <w:t>-0.4dB</w:t>
      </w:r>
    </w:p>
    <w:p w14:paraId="6F253D06" w14:textId="14681DFB" w:rsidR="003E2152" w:rsidRDefault="003E2152" w:rsidP="008A5D35">
      <w:pPr>
        <w:pStyle w:val="paragraph"/>
        <w:numPr>
          <w:ilvl w:val="0"/>
          <w:numId w:val="66"/>
        </w:numPr>
        <w:spacing w:before="0" w:beforeAutospacing="0" w:after="0" w:afterAutospacing="0"/>
        <w:jc w:val="both"/>
        <w:textAlignment w:val="baseline"/>
        <w:rPr>
          <w:rStyle w:val="normaltextrun"/>
          <w:sz w:val="20"/>
          <w:szCs w:val="20"/>
          <w:lang w:val="en-US"/>
        </w:rPr>
      </w:pPr>
      <w:r>
        <w:rPr>
          <w:rStyle w:val="normaltextrun"/>
          <w:sz w:val="20"/>
          <w:szCs w:val="20"/>
          <w:lang w:val="en-US"/>
        </w:rPr>
        <w:t xml:space="preserve">SNR requirement for </w:t>
      </w:r>
      <w:r w:rsidR="002B0AED">
        <w:rPr>
          <w:rStyle w:val="normaltextrun"/>
          <w:sz w:val="20"/>
          <w:szCs w:val="20"/>
          <w:lang w:val="en-US"/>
        </w:rPr>
        <w:t>4CCE</w:t>
      </w:r>
      <w:r w:rsidR="007A7D71">
        <w:rPr>
          <w:rStyle w:val="normaltextrun"/>
          <w:sz w:val="20"/>
          <w:szCs w:val="20"/>
          <w:lang w:val="en-US"/>
        </w:rPr>
        <w:t xml:space="preserve">, </w:t>
      </w:r>
      <w:r w:rsidR="002B0AED">
        <w:rPr>
          <w:rStyle w:val="normaltextrun"/>
          <w:sz w:val="20"/>
          <w:szCs w:val="20"/>
          <w:lang w:val="en-US"/>
        </w:rPr>
        <w:t>non-interleaved</w:t>
      </w:r>
      <w:r w:rsidR="00CC30BF">
        <w:rPr>
          <w:rStyle w:val="normaltextrun"/>
          <w:sz w:val="20"/>
          <w:szCs w:val="20"/>
          <w:lang w:val="en-US"/>
        </w:rPr>
        <w:t>, 1% BLER:</w:t>
      </w:r>
      <w:r w:rsidR="004E1883">
        <w:rPr>
          <w:rStyle w:val="normaltextrun"/>
          <w:sz w:val="20"/>
          <w:szCs w:val="20"/>
          <w:lang w:val="en-US"/>
        </w:rPr>
        <w:t xml:space="preserve"> </w:t>
      </w:r>
      <w:r w:rsidR="003F14B7">
        <w:rPr>
          <w:rStyle w:val="normaltextrun"/>
          <w:sz w:val="20"/>
          <w:szCs w:val="20"/>
          <w:lang w:val="en-US"/>
        </w:rPr>
        <w:t>-1.2dB</w:t>
      </w:r>
    </w:p>
    <w:p w14:paraId="325B6153" w14:textId="2DE34B28" w:rsidR="00C5302F" w:rsidRDefault="00E27EDE" w:rsidP="008A5D35">
      <w:pPr>
        <w:pStyle w:val="paragraph"/>
        <w:spacing w:before="0" w:beforeAutospacing="0" w:after="180" w:afterAutospacing="0"/>
        <w:jc w:val="both"/>
        <w:textAlignment w:val="baseline"/>
        <w:rPr>
          <w:rStyle w:val="normaltextrun"/>
          <w:sz w:val="20"/>
          <w:szCs w:val="20"/>
          <w:lang w:val="en-US"/>
        </w:rPr>
      </w:pPr>
      <w:r>
        <w:rPr>
          <w:rStyle w:val="normaltextrun"/>
          <w:sz w:val="20"/>
          <w:szCs w:val="20"/>
          <w:lang w:val="en-US"/>
        </w:rPr>
        <w:t xml:space="preserve">Furthermore, </w:t>
      </w:r>
      <w:r w:rsidR="007A624B">
        <w:rPr>
          <w:rStyle w:val="normaltextrun"/>
          <w:sz w:val="20"/>
          <w:szCs w:val="20"/>
          <w:lang w:val="en-US"/>
        </w:rPr>
        <w:t xml:space="preserve">in this scenario </w:t>
      </w:r>
      <w:r>
        <w:rPr>
          <w:rStyle w:val="normaltextrun"/>
          <w:sz w:val="20"/>
          <w:szCs w:val="20"/>
          <w:lang w:val="en-US"/>
        </w:rPr>
        <w:t xml:space="preserve">the loss can be completely avoided by means of AL4 and non-interleaved CCE mapping. </w:t>
      </w:r>
      <w:r w:rsidR="00277BEE">
        <w:rPr>
          <w:rStyle w:val="normaltextrun"/>
          <w:sz w:val="20"/>
          <w:szCs w:val="20"/>
          <w:lang w:val="en-US"/>
        </w:rPr>
        <w:t>Base</w:t>
      </w:r>
      <w:r w:rsidR="009D54CE">
        <w:rPr>
          <w:rStyle w:val="normaltextrun"/>
          <w:sz w:val="20"/>
          <w:szCs w:val="20"/>
          <w:lang w:val="en-US"/>
        </w:rPr>
        <w:t>d</w:t>
      </w:r>
      <w:r w:rsidR="00277BEE">
        <w:rPr>
          <w:rStyle w:val="normaltextrun"/>
          <w:sz w:val="20"/>
          <w:szCs w:val="20"/>
          <w:lang w:val="en-US"/>
        </w:rPr>
        <w:t xml:space="preserve"> on our </w:t>
      </w:r>
      <w:r w:rsidR="00154CAB">
        <w:rPr>
          <w:rStyle w:val="normaltextrun"/>
          <w:sz w:val="20"/>
          <w:szCs w:val="20"/>
          <w:lang w:val="en-US"/>
        </w:rPr>
        <w:t>analysi</w:t>
      </w:r>
      <w:r w:rsidR="00203D3C">
        <w:rPr>
          <w:rStyle w:val="normaltextrun"/>
          <w:sz w:val="20"/>
          <w:szCs w:val="20"/>
          <w:lang w:val="en-US"/>
        </w:rPr>
        <w:t>s</w:t>
      </w:r>
      <w:r w:rsidR="00277BEE">
        <w:rPr>
          <w:rStyle w:val="normaltextrun"/>
          <w:sz w:val="20"/>
          <w:szCs w:val="20"/>
          <w:lang w:val="en-US"/>
        </w:rPr>
        <w:t xml:space="preserve">, </w:t>
      </w:r>
      <w:r w:rsidR="00CB22D3">
        <w:rPr>
          <w:rStyle w:val="normaltextrun"/>
          <w:sz w:val="20"/>
          <w:szCs w:val="20"/>
          <w:lang w:val="en-US"/>
        </w:rPr>
        <w:t>performance loss</w:t>
      </w:r>
      <w:r>
        <w:rPr>
          <w:rStyle w:val="normaltextrun"/>
          <w:sz w:val="20"/>
          <w:szCs w:val="20"/>
          <w:lang w:val="en-US"/>
        </w:rPr>
        <w:t xml:space="preserve"> due to puncturing is less than 0.3 dB in </w:t>
      </w:r>
      <w:r w:rsidR="00C40DAF">
        <w:rPr>
          <w:rStyle w:val="normaltextrun"/>
          <w:sz w:val="20"/>
          <w:szCs w:val="20"/>
          <w:lang w:val="en-US"/>
        </w:rPr>
        <w:t xml:space="preserve">typical </w:t>
      </w:r>
      <w:r w:rsidR="00437FD1">
        <w:rPr>
          <w:rStyle w:val="normaltextrun"/>
          <w:sz w:val="20"/>
          <w:szCs w:val="20"/>
          <w:lang w:val="en-US"/>
        </w:rPr>
        <w:t>3</w:t>
      </w:r>
      <w:r w:rsidR="008A5D35">
        <w:rPr>
          <w:rStyle w:val="normaltextrun"/>
          <w:sz w:val="20"/>
          <w:szCs w:val="20"/>
          <w:lang w:val="en-US"/>
        </w:rPr>
        <w:t xml:space="preserve"> </w:t>
      </w:r>
      <w:r w:rsidR="00437FD1">
        <w:rPr>
          <w:rStyle w:val="normaltextrun"/>
          <w:sz w:val="20"/>
          <w:szCs w:val="20"/>
          <w:lang w:val="en-US"/>
        </w:rPr>
        <w:t>MHz scenarios</w:t>
      </w:r>
      <w:r>
        <w:rPr>
          <w:rStyle w:val="normaltextrun"/>
          <w:sz w:val="20"/>
          <w:szCs w:val="20"/>
          <w:lang w:val="en-US"/>
        </w:rPr>
        <w:t xml:space="preserve">. Furthermore, the loss is </w:t>
      </w:r>
      <w:r w:rsidR="009D54CE">
        <w:rPr>
          <w:rStyle w:val="normaltextrun"/>
          <w:sz w:val="20"/>
          <w:szCs w:val="20"/>
          <w:lang w:val="en-US"/>
        </w:rPr>
        <w:t xml:space="preserve">the </w:t>
      </w:r>
      <w:r w:rsidR="00945C03">
        <w:rPr>
          <w:rStyle w:val="normaltextrun"/>
          <w:sz w:val="20"/>
          <w:szCs w:val="20"/>
          <w:lang w:val="en-US"/>
        </w:rPr>
        <w:t xml:space="preserve">smallest </w:t>
      </w:r>
      <w:r>
        <w:rPr>
          <w:rStyle w:val="normaltextrun"/>
          <w:sz w:val="20"/>
          <w:szCs w:val="20"/>
          <w:lang w:val="en-US"/>
        </w:rPr>
        <w:t>with 3-symbol CORESET</w:t>
      </w:r>
      <w:r w:rsidR="00C5302F">
        <w:rPr>
          <w:rStyle w:val="normaltextrun"/>
          <w:sz w:val="20"/>
          <w:szCs w:val="20"/>
          <w:lang w:val="en-US"/>
        </w:rPr>
        <w:t xml:space="preserve">, and </w:t>
      </w:r>
      <w:r w:rsidR="0024030C">
        <w:rPr>
          <w:rStyle w:val="normaltextrun"/>
          <w:sz w:val="20"/>
          <w:szCs w:val="20"/>
          <w:lang w:val="en-US"/>
        </w:rPr>
        <w:t xml:space="preserve">when using </w:t>
      </w:r>
      <w:r>
        <w:rPr>
          <w:rStyle w:val="normaltextrun"/>
          <w:sz w:val="20"/>
          <w:szCs w:val="20"/>
          <w:lang w:val="en-US"/>
        </w:rPr>
        <w:t>non-inter</w:t>
      </w:r>
      <w:r>
        <w:rPr>
          <w:rStyle w:val="normaltextrun"/>
          <w:sz w:val="20"/>
          <w:szCs w:val="20"/>
        </w:rPr>
        <w:t>l</w:t>
      </w:r>
      <w:proofErr w:type="spellStart"/>
      <w:r>
        <w:rPr>
          <w:rStyle w:val="normaltextrun"/>
          <w:sz w:val="20"/>
          <w:szCs w:val="20"/>
          <w:lang w:val="en-US"/>
        </w:rPr>
        <w:t>eaved</w:t>
      </w:r>
      <w:proofErr w:type="spellEnd"/>
      <w:r>
        <w:rPr>
          <w:rStyle w:val="normaltextrun"/>
          <w:sz w:val="20"/>
          <w:szCs w:val="20"/>
          <w:lang w:val="en-US"/>
        </w:rPr>
        <w:t xml:space="preserve"> </w:t>
      </w:r>
      <w:r>
        <w:rPr>
          <w:rStyle w:val="normaltextrun"/>
          <w:sz w:val="20"/>
          <w:szCs w:val="20"/>
        </w:rPr>
        <w:t>CCE</w:t>
      </w:r>
      <w:r>
        <w:rPr>
          <w:rStyle w:val="normaltextrun"/>
          <w:sz w:val="20"/>
          <w:szCs w:val="20"/>
          <w:lang w:val="en-US"/>
        </w:rPr>
        <w:t>-to-</w:t>
      </w:r>
      <w:r>
        <w:rPr>
          <w:rStyle w:val="normaltextrun"/>
          <w:sz w:val="20"/>
          <w:szCs w:val="20"/>
        </w:rPr>
        <w:t>REG</w:t>
      </w:r>
      <w:r>
        <w:rPr>
          <w:rStyle w:val="normaltextrun"/>
          <w:sz w:val="20"/>
          <w:szCs w:val="20"/>
          <w:lang w:val="en-US"/>
        </w:rPr>
        <w:t xml:space="preserve"> mapping</w:t>
      </w:r>
      <w:r w:rsidR="0013216C">
        <w:rPr>
          <w:rStyle w:val="normaltextrun"/>
          <w:sz w:val="20"/>
          <w:szCs w:val="20"/>
          <w:lang w:val="en-US"/>
        </w:rPr>
        <w:t xml:space="preserve"> causing anyway minimal amount of puncturing</w:t>
      </w:r>
      <w:r>
        <w:rPr>
          <w:rStyle w:val="normaltextrun"/>
          <w:sz w:val="20"/>
          <w:szCs w:val="20"/>
          <w:lang w:val="en-US"/>
        </w:rPr>
        <w:t xml:space="preserve">. </w:t>
      </w:r>
    </w:p>
    <w:p w14:paraId="109B295A" w14:textId="76B18E7B" w:rsidR="00E27EDE" w:rsidRPr="007D1110" w:rsidRDefault="00E27EDE" w:rsidP="00E27EDE">
      <w:pPr>
        <w:pStyle w:val="paragraph"/>
        <w:spacing w:before="0" w:beforeAutospacing="0" w:after="0" w:afterAutospacing="0"/>
        <w:jc w:val="both"/>
        <w:textAlignment w:val="baseline"/>
        <w:rPr>
          <w:lang w:val="en-US"/>
        </w:rPr>
      </w:pPr>
      <w:r>
        <w:rPr>
          <w:rStyle w:val="normaltextrun"/>
          <w:sz w:val="20"/>
          <w:szCs w:val="20"/>
          <w:lang w:val="en-US"/>
        </w:rPr>
        <w:t>Finally, we think that rate matching is not inline the spirit of the WID: “</w:t>
      </w:r>
      <w:r w:rsidRPr="007D1110">
        <w:rPr>
          <w:i/>
          <w:iCs/>
          <w:color w:val="0070C0"/>
          <w:sz w:val="20"/>
          <w:szCs w:val="20"/>
          <w:lang w:eastAsia="zh-CN"/>
        </w:rPr>
        <w:t xml:space="preserve">Identify and specify </w:t>
      </w:r>
      <w:r w:rsidRPr="007D1110">
        <w:rPr>
          <w:i/>
          <w:iCs/>
          <w:color w:val="0070C0"/>
          <w:sz w:val="20"/>
          <w:szCs w:val="20"/>
          <w:u w:val="single"/>
          <w:lang w:eastAsia="zh-CN"/>
        </w:rPr>
        <w:t>necessary minimum changes</w:t>
      </w:r>
      <w:r w:rsidRPr="007D1110">
        <w:rPr>
          <w:i/>
          <w:iCs/>
          <w:color w:val="0070C0"/>
          <w:sz w:val="20"/>
          <w:szCs w:val="20"/>
          <w:lang w:eastAsia="zh-CN"/>
        </w:rPr>
        <w:t xml:space="preserve"> to PDCCH, </w:t>
      </w:r>
      <w:r w:rsidRPr="007D1110">
        <w:rPr>
          <w:i/>
          <w:iCs/>
          <w:color w:val="0070C0"/>
          <w:sz w:val="20"/>
          <w:szCs w:val="20"/>
        </w:rPr>
        <w:t xml:space="preserve">CSI-RS/TRS, PUCCH, </w:t>
      </w:r>
      <w:r w:rsidRPr="007D1110">
        <w:rPr>
          <w:i/>
          <w:iCs/>
          <w:color w:val="0070C0"/>
          <w:sz w:val="20"/>
          <w:szCs w:val="20"/>
          <w:lang w:eastAsia="zh-CN"/>
        </w:rPr>
        <w:t xml:space="preserve">and PRACH for functional support based on existing design, without </w:t>
      </w:r>
      <w:proofErr w:type="gramStart"/>
      <w:r w:rsidRPr="007D1110">
        <w:rPr>
          <w:i/>
          <w:iCs/>
          <w:color w:val="0070C0"/>
          <w:sz w:val="20"/>
          <w:szCs w:val="20"/>
          <w:lang w:eastAsia="zh-CN"/>
        </w:rPr>
        <w:t>optimization</w:t>
      </w:r>
      <w:r w:rsidRPr="007D1110">
        <w:rPr>
          <w:color w:val="0070C0"/>
          <w:sz w:val="20"/>
          <w:szCs w:val="20"/>
          <w:lang w:eastAsia="zh-CN"/>
        </w:rPr>
        <w:t>.</w:t>
      </w:r>
      <w:r>
        <w:rPr>
          <w:rStyle w:val="normaltextrun"/>
          <w:sz w:val="20"/>
          <w:szCs w:val="20"/>
          <w:lang w:val="en-US"/>
        </w:rPr>
        <w:t>“</w:t>
      </w:r>
      <w:proofErr w:type="gramEnd"/>
    </w:p>
    <w:p w14:paraId="5E9E1640" w14:textId="5A4673A0" w:rsidR="00583A06" w:rsidRPr="000A1393" w:rsidRDefault="00AB4F3F" w:rsidP="00C858DD">
      <w:pPr>
        <w:pStyle w:val="paragraph"/>
        <w:spacing w:before="0" w:beforeAutospacing="0" w:after="180" w:afterAutospacing="0"/>
        <w:jc w:val="both"/>
        <w:textAlignment w:val="baseline"/>
        <w:rPr>
          <w:rFonts w:eastAsia="DengXian"/>
        </w:rPr>
      </w:pPr>
      <w:r>
        <w:rPr>
          <w:rStyle w:val="normaltextrun"/>
          <w:sz w:val="20"/>
          <w:szCs w:val="20"/>
          <w:lang w:val="en-US"/>
        </w:rPr>
        <w:t xml:space="preserve">Based on discussion above, </w:t>
      </w:r>
      <w:r w:rsidR="00A37143">
        <w:rPr>
          <w:rStyle w:val="normaltextrun"/>
          <w:sz w:val="20"/>
          <w:szCs w:val="20"/>
          <w:lang w:val="en-US"/>
        </w:rPr>
        <w:t xml:space="preserve">we </w:t>
      </w:r>
      <w:r w:rsidR="005217D3">
        <w:rPr>
          <w:rStyle w:val="normaltextrun"/>
          <w:sz w:val="20"/>
          <w:szCs w:val="20"/>
          <w:lang w:val="en-US"/>
        </w:rPr>
        <w:t xml:space="preserve">don’t see a need for </w:t>
      </w:r>
      <w:proofErr w:type="spellStart"/>
      <w:r w:rsidR="005217D3">
        <w:rPr>
          <w:rStyle w:val="normaltextrun"/>
          <w:sz w:val="20"/>
          <w:szCs w:val="20"/>
          <w:lang w:val="en-US"/>
        </w:rPr>
        <w:t>Opt</w:t>
      </w:r>
      <w:proofErr w:type="spellEnd"/>
      <w:r w:rsidR="005217D3">
        <w:rPr>
          <w:rStyle w:val="normaltextrun"/>
          <w:sz w:val="20"/>
          <w:szCs w:val="20"/>
          <w:lang w:val="en-US"/>
        </w:rPr>
        <w:t xml:space="preserve"> 4 or Opt. 5.</w:t>
      </w:r>
    </w:p>
    <w:p w14:paraId="6E3656E5" w14:textId="48720DA7" w:rsidR="007B1AD2" w:rsidRPr="00C858DD" w:rsidRDefault="007B1AD2" w:rsidP="007B1AD2">
      <w:pPr>
        <w:overflowPunct/>
        <w:autoSpaceDE/>
        <w:autoSpaceDN/>
        <w:adjustRightInd/>
        <w:spacing w:after="0"/>
        <w:textAlignment w:val="auto"/>
        <w:rPr>
          <w:rFonts w:ascii="Times" w:eastAsia="DengXian" w:hAnsi="Times"/>
          <w:i/>
          <w:iCs/>
          <w:szCs w:val="24"/>
          <w:lang w:eastAsia="zh-CN"/>
        </w:rPr>
      </w:pPr>
      <w:bookmarkStart w:id="25" w:name="_Hlk127532169"/>
      <w:r>
        <w:rPr>
          <w:b/>
          <w:bCs/>
          <w:i/>
          <w:iCs/>
        </w:rPr>
        <w:t>Proposal</w:t>
      </w:r>
      <w:r w:rsidRPr="00903B6D">
        <w:rPr>
          <w:b/>
          <w:bCs/>
          <w:i/>
          <w:iCs/>
        </w:rPr>
        <w:t xml:space="preserve"> </w:t>
      </w:r>
      <w:r w:rsidR="001E51CC">
        <w:rPr>
          <w:b/>
          <w:i/>
        </w:rPr>
        <w:t>1</w:t>
      </w:r>
      <w:r w:rsidR="00AF3C64">
        <w:rPr>
          <w:b/>
          <w:i/>
        </w:rPr>
        <w:t>4</w:t>
      </w:r>
      <w:r w:rsidRPr="00903B6D">
        <w:rPr>
          <w:b/>
          <w:bCs/>
          <w:i/>
          <w:iCs/>
        </w:rPr>
        <w:t>:</w:t>
      </w:r>
      <w:r>
        <w:rPr>
          <w:b/>
          <w:bCs/>
          <w:i/>
          <w:iCs/>
        </w:rPr>
        <w:t xml:space="preserve"> </w:t>
      </w:r>
      <w:r w:rsidRPr="00C858DD">
        <w:rPr>
          <w:rFonts w:ascii="Times" w:eastAsia="DengXian" w:hAnsi="Times"/>
          <w:i/>
          <w:iCs/>
          <w:szCs w:val="24"/>
          <w:lang w:eastAsia="zh-CN"/>
        </w:rPr>
        <w:t xml:space="preserve">The following </w:t>
      </w:r>
      <w:r w:rsidR="003B62AC" w:rsidRPr="00C858DD">
        <w:rPr>
          <w:rFonts w:ascii="Times" w:eastAsia="DengXian" w:hAnsi="Times"/>
          <w:i/>
          <w:iCs/>
          <w:szCs w:val="24"/>
          <w:lang w:eastAsia="zh-CN"/>
        </w:rPr>
        <w:t xml:space="preserve">mechanisms </w:t>
      </w:r>
      <w:r w:rsidR="00DC7DD6" w:rsidRPr="00C858DD">
        <w:rPr>
          <w:rFonts w:ascii="Times" w:eastAsia="DengXian" w:hAnsi="Times"/>
          <w:i/>
          <w:iCs/>
          <w:szCs w:val="24"/>
          <w:lang w:eastAsia="zh-CN"/>
        </w:rPr>
        <w:t xml:space="preserve">were discussed </w:t>
      </w:r>
      <w:r w:rsidR="004B290E" w:rsidRPr="00C858DD">
        <w:rPr>
          <w:rFonts w:ascii="Times" w:eastAsia="DengXian" w:hAnsi="Times"/>
          <w:i/>
          <w:iCs/>
          <w:szCs w:val="24"/>
          <w:lang w:eastAsia="zh-CN"/>
        </w:rPr>
        <w:t>to recover PDCCH detection performance of CORESET#0 for transmission bandwidths of &lt;5MHz for 3MHz and 5MHz channel bandwidth</w:t>
      </w:r>
      <w:r w:rsidR="00DC7DD6" w:rsidRPr="00C858DD">
        <w:rPr>
          <w:rFonts w:ascii="Times" w:eastAsia="DengXian" w:hAnsi="Times"/>
          <w:i/>
          <w:iCs/>
          <w:szCs w:val="24"/>
          <w:lang w:eastAsia="zh-CN"/>
        </w:rPr>
        <w:t xml:space="preserve">. </w:t>
      </w:r>
      <w:r w:rsidR="003B62AC" w:rsidRPr="00C858DD">
        <w:rPr>
          <w:rFonts w:ascii="Times" w:eastAsia="DengXian" w:hAnsi="Times"/>
          <w:i/>
          <w:iCs/>
          <w:szCs w:val="24"/>
          <w:lang w:eastAsia="zh-CN"/>
        </w:rPr>
        <w:t xml:space="preserve"> </w:t>
      </w:r>
      <w:r w:rsidRPr="00C858DD">
        <w:rPr>
          <w:rFonts w:ascii="Times" w:eastAsia="DengXian" w:hAnsi="Times"/>
          <w:i/>
          <w:iCs/>
          <w:szCs w:val="24"/>
          <w:lang w:eastAsia="zh-CN"/>
        </w:rPr>
        <w:t xml:space="preserve"> </w:t>
      </w:r>
    </w:p>
    <w:p w14:paraId="35B0861B" w14:textId="6C611F2F" w:rsidR="007B1AD2" w:rsidRPr="00F42EA4" w:rsidRDefault="007B1AD2" w:rsidP="007B1AD2">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 xml:space="preserve">Opt.1 </w:t>
      </w:r>
      <w:r w:rsidR="004237F2" w:rsidRPr="00F42EA4">
        <w:rPr>
          <w:rFonts w:ascii="Times" w:eastAsia="DengXian" w:hAnsi="Times"/>
          <w:i/>
          <w:iCs/>
          <w:sz w:val="20"/>
          <w:szCs w:val="20"/>
          <w:lang w:val="en-US"/>
        </w:rPr>
        <w:t>(</w:t>
      </w:r>
      <w:r w:rsidRPr="00F42EA4">
        <w:rPr>
          <w:rFonts w:ascii="Times" w:eastAsia="DengXian" w:hAnsi="Times"/>
          <w:i/>
          <w:iCs/>
          <w:sz w:val="20"/>
          <w:szCs w:val="20"/>
          <w:lang w:val="en-US"/>
        </w:rPr>
        <w:t>Power boosting</w:t>
      </w:r>
      <w:r w:rsidR="004237F2" w:rsidRPr="00F42EA4">
        <w:rPr>
          <w:rFonts w:ascii="Times" w:eastAsia="DengXian" w:hAnsi="Times"/>
          <w:i/>
          <w:iCs/>
          <w:sz w:val="20"/>
          <w:szCs w:val="20"/>
          <w:lang w:val="en-US"/>
        </w:rPr>
        <w:t>)</w:t>
      </w:r>
      <w:r w:rsidRPr="00F42EA4">
        <w:rPr>
          <w:rFonts w:ascii="Times" w:eastAsia="DengXian" w:hAnsi="Times"/>
          <w:i/>
          <w:iCs/>
          <w:sz w:val="20"/>
          <w:szCs w:val="20"/>
          <w:lang w:val="en-US"/>
        </w:rPr>
        <w:t xml:space="preserve">: </w:t>
      </w:r>
      <w:r w:rsidRPr="00F42EA4">
        <w:rPr>
          <w:rFonts w:ascii="Times" w:eastAsia="DengXian" w:hAnsi="Times"/>
          <w:b/>
          <w:i/>
          <w:iCs/>
          <w:sz w:val="20"/>
          <w:szCs w:val="20"/>
          <w:lang w:val="en-US"/>
        </w:rPr>
        <w:t>Support</w:t>
      </w:r>
      <w:r w:rsidR="004B290E" w:rsidRPr="00F42EA4">
        <w:rPr>
          <w:rFonts w:ascii="Times" w:eastAsia="DengXian" w:hAnsi="Times"/>
          <w:b/>
          <w:i/>
          <w:iCs/>
          <w:sz w:val="20"/>
          <w:szCs w:val="20"/>
          <w:lang w:val="en-US"/>
        </w:rPr>
        <w:t>, no standard impacts.</w:t>
      </w:r>
      <w:r w:rsidRPr="00F42EA4">
        <w:rPr>
          <w:rFonts w:ascii="Times" w:eastAsia="DengXian" w:hAnsi="Times"/>
          <w:i/>
          <w:iCs/>
          <w:sz w:val="20"/>
          <w:szCs w:val="20"/>
          <w:lang w:val="en-US"/>
        </w:rPr>
        <w:t xml:space="preserve">  </w:t>
      </w:r>
    </w:p>
    <w:p w14:paraId="50157779" w14:textId="228BA73B" w:rsidR="007B1AD2" w:rsidRPr="00F42EA4" w:rsidRDefault="007B1AD2" w:rsidP="007B1AD2">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Opt.2</w:t>
      </w:r>
      <w:r w:rsidR="00B42880" w:rsidRPr="00F42EA4">
        <w:rPr>
          <w:rFonts w:ascii="Times" w:eastAsia="DengXian" w:hAnsi="Times"/>
          <w:i/>
          <w:iCs/>
          <w:sz w:val="20"/>
          <w:szCs w:val="20"/>
          <w:lang w:val="en-US"/>
        </w:rPr>
        <w:t xml:space="preserve"> </w:t>
      </w:r>
      <w:r w:rsidR="004237F2" w:rsidRPr="00F42EA4">
        <w:rPr>
          <w:rFonts w:ascii="Times" w:eastAsia="DengXian" w:hAnsi="Times"/>
          <w:i/>
          <w:iCs/>
          <w:sz w:val="20"/>
          <w:szCs w:val="20"/>
          <w:lang w:val="en-US"/>
        </w:rPr>
        <w:t>(</w:t>
      </w:r>
      <w:r w:rsidR="00B42880" w:rsidRPr="00F42EA4">
        <w:rPr>
          <w:rFonts w:ascii="Times" w:eastAsia="DengXian" w:hAnsi="Times"/>
          <w:i/>
          <w:iCs/>
          <w:sz w:val="20"/>
          <w:szCs w:val="20"/>
          <w:lang w:val="en-US"/>
        </w:rPr>
        <w:t>Non-interleaved CCE-to-REG mapping</w:t>
      </w:r>
      <w:r w:rsidR="004237F2" w:rsidRPr="00F42EA4">
        <w:rPr>
          <w:rFonts w:ascii="Times" w:eastAsia="DengXian" w:hAnsi="Times"/>
          <w:i/>
          <w:iCs/>
          <w:sz w:val="20"/>
          <w:szCs w:val="20"/>
          <w:lang w:val="en-US"/>
        </w:rPr>
        <w:t>)</w:t>
      </w:r>
      <w:r w:rsidR="00B42880" w:rsidRPr="00F42EA4">
        <w:rPr>
          <w:rFonts w:ascii="Times" w:eastAsia="DengXian" w:hAnsi="Times"/>
          <w:i/>
          <w:iCs/>
          <w:sz w:val="20"/>
          <w:szCs w:val="20"/>
          <w:lang w:val="en-US"/>
        </w:rPr>
        <w:t xml:space="preserve">: </w:t>
      </w:r>
      <w:r w:rsidR="004B290E" w:rsidRPr="00F42EA4">
        <w:rPr>
          <w:rFonts w:ascii="Times" w:eastAsia="DengXian" w:hAnsi="Times"/>
          <w:b/>
          <w:i/>
          <w:iCs/>
          <w:sz w:val="20"/>
          <w:szCs w:val="20"/>
          <w:lang w:val="en-US"/>
        </w:rPr>
        <w:t>Support</w:t>
      </w:r>
      <w:r w:rsidR="00F07575">
        <w:rPr>
          <w:rFonts w:ascii="Times" w:eastAsia="DengXian" w:hAnsi="Times"/>
          <w:b/>
          <w:i/>
          <w:iCs/>
          <w:sz w:val="20"/>
          <w:szCs w:val="20"/>
          <w:lang w:val="en-US"/>
        </w:rPr>
        <w:t xml:space="preserve"> </w:t>
      </w:r>
      <w:r w:rsidR="00356713">
        <w:rPr>
          <w:rFonts w:ascii="Times" w:eastAsia="DengXian" w:hAnsi="Times"/>
          <w:b/>
          <w:i/>
          <w:iCs/>
          <w:sz w:val="20"/>
          <w:szCs w:val="20"/>
          <w:lang w:val="en-US"/>
        </w:rPr>
        <w:t>for</w:t>
      </w:r>
      <w:r w:rsidR="00F07575">
        <w:rPr>
          <w:rFonts w:ascii="Times" w:eastAsia="DengXian" w:hAnsi="Times"/>
          <w:b/>
          <w:i/>
          <w:iCs/>
          <w:sz w:val="20"/>
          <w:szCs w:val="20"/>
          <w:lang w:val="en-US"/>
        </w:rPr>
        <w:t xml:space="preserve"> 3MHz CBW scenario</w:t>
      </w:r>
      <w:r w:rsidR="00137F22" w:rsidRPr="00F42EA4">
        <w:rPr>
          <w:rFonts w:ascii="Times" w:eastAsia="DengXian" w:hAnsi="Times"/>
          <w:b/>
          <w:bCs/>
          <w:i/>
          <w:iCs/>
          <w:sz w:val="20"/>
          <w:szCs w:val="20"/>
          <w:lang w:val="en-US"/>
        </w:rPr>
        <w:t>.</w:t>
      </w:r>
    </w:p>
    <w:p w14:paraId="6295499A" w14:textId="4DD635F1" w:rsidR="007B1AD2" w:rsidRPr="00F42EA4" w:rsidRDefault="007B1AD2" w:rsidP="007B1AD2">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Opt.3</w:t>
      </w:r>
      <w:r w:rsidR="00092394" w:rsidRPr="00F42EA4">
        <w:rPr>
          <w:rFonts w:ascii="Times" w:eastAsia="DengXian" w:hAnsi="Times"/>
          <w:i/>
          <w:iCs/>
          <w:sz w:val="20"/>
          <w:szCs w:val="20"/>
          <w:lang w:val="en-US"/>
        </w:rPr>
        <w:t xml:space="preserve"> </w:t>
      </w:r>
      <w:r w:rsidR="004237F2" w:rsidRPr="00F42EA4">
        <w:rPr>
          <w:rFonts w:ascii="Times" w:eastAsia="DengXian" w:hAnsi="Times"/>
          <w:i/>
          <w:iCs/>
          <w:sz w:val="20"/>
          <w:szCs w:val="20"/>
          <w:lang w:val="en-US"/>
        </w:rPr>
        <w:t>(</w:t>
      </w:r>
      <w:r w:rsidRPr="00F42EA4">
        <w:rPr>
          <w:rFonts w:ascii="Times" w:eastAsia="DengXian" w:hAnsi="Times"/>
          <w:i/>
          <w:iCs/>
          <w:sz w:val="20"/>
          <w:szCs w:val="20"/>
          <w:lang w:val="en-US"/>
        </w:rPr>
        <w:t xml:space="preserve">A new </w:t>
      </w:r>
      <w:proofErr w:type="spellStart"/>
      <w:r w:rsidRPr="00F42EA4">
        <w:rPr>
          <w:rFonts w:ascii="Times" w:eastAsia="DengXian" w:hAnsi="Times"/>
          <w:i/>
          <w:iCs/>
          <w:sz w:val="20"/>
          <w:szCs w:val="20"/>
          <w:lang w:val="en-US"/>
        </w:rPr>
        <w:t>interleaver</w:t>
      </w:r>
      <w:proofErr w:type="spellEnd"/>
      <w:r w:rsidRPr="00F42EA4">
        <w:rPr>
          <w:rFonts w:ascii="Times" w:eastAsia="DengXian" w:hAnsi="Times"/>
          <w:i/>
          <w:iCs/>
          <w:sz w:val="20"/>
          <w:szCs w:val="20"/>
          <w:lang w:val="en-US"/>
        </w:rPr>
        <w:t xml:space="preserve"> to ensure PDCCH is fully mapped in the spectrum</w:t>
      </w:r>
      <w:r w:rsidR="004237F2" w:rsidRPr="00F42EA4">
        <w:rPr>
          <w:rFonts w:ascii="Times" w:eastAsia="DengXian" w:hAnsi="Times"/>
          <w:i/>
          <w:iCs/>
          <w:sz w:val="20"/>
          <w:szCs w:val="20"/>
          <w:lang w:val="en-US"/>
        </w:rPr>
        <w:t>)</w:t>
      </w:r>
      <w:r w:rsidR="00124ABC" w:rsidRPr="00F42EA4">
        <w:rPr>
          <w:rFonts w:ascii="Times" w:eastAsia="DengXian" w:hAnsi="Times"/>
          <w:i/>
          <w:iCs/>
          <w:sz w:val="20"/>
          <w:szCs w:val="20"/>
          <w:lang w:val="en-US"/>
        </w:rPr>
        <w:t xml:space="preserve">: </w:t>
      </w:r>
      <w:r w:rsidR="004237F2" w:rsidRPr="00F42EA4">
        <w:rPr>
          <w:rFonts w:ascii="Times" w:eastAsia="DengXian" w:hAnsi="Times"/>
          <w:b/>
          <w:bCs/>
          <w:i/>
          <w:iCs/>
          <w:sz w:val="20"/>
          <w:szCs w:val="20"/>
          <w:lang w:val="en-US"/>
        </w:rPr>
        <w:t>Don’t support.</w:t>
      </w:r>
    </w:p>
    <w:p w14:paraId="14358153" w14:textId="1DC04F22" w:rsidR="007B1AD2" w:rsidRPr="00F42EA4" w:rsidRDefault="007B1AD2" w:rsidP="007B1AD2">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 xml:space="preserve">Opt.4: </w:t>
      </w:r>
      <w:r w:rsidR="004237F2" w:rsidRPr="00F42EA4">
        <w:rPr>
          <w:rFonts w:ascii="Times" w:eastAsia="DengXian" w:hAnsi="Times"/>
          <w:i/>
          <w:iCs/>
          <w:sz w:val="20"/>
          <w:szCs w:val="20"/>
          <w:lang w:val="en-US"/>
        </w:rPr>
        <w:t>(</w:t>
      </w:r>
      <w:r w:rsidRPr="00F42EA4">
        <w:rPr>
          <w:rFonts w:ascii="Times" w:eastAsia="DengXian" w:hAnsi="Times"/>
          <w:i/>
          <w:iCs/>
          <w:sz w:val="20"/>
          <w:szCs w:val="20"/>
          <w:lang w:val="en-US"/>
        </w:rPr>
        <w:t>New aggregation level(s) for fit in the spectrum</w:t>
      </w:r>
      <w:r w:rsidR="004237F2" w:rsidRPr="00F42EA4">
        <w:rPr>
          <w:rFonts w:ascii="Times" w:eastAsia="DengXian" w:hAnsi="Times"/>
          <w:i/>
          <w:iCs/>
          <w:sz w:val="20"/>
          <w:szCs w:val="20"/>
          <w:lang w:val="en-US"/>
        </w:rPr>
        <w:t>)</w:t>
      </w:r>
      <w:r w:rsidR="00124ABC" w:rsidRPr="00F42EA4">
        <w:rPr>
          <w:rFonts w:ascii="Times" w:eastAsia="DengXian" w:hAnsi="Times"/>
          <w:i/>
          <w:iCs/>
          <w:sz w:val="20"/>
          <w:szCs w:val="20"/>
          <w:lang w:val="en-US"/>
        </w:rPr>
        <w:t xml:space="preserve">: </w:t>
      </w:r>
      <w:r w:rsidR="004237F2" w:rsidRPr="00F42EA4">
        <w:rPr>
          <w:rFonts w:ascii="Times" w:eastAsia="DengXian" w:hAnsi="Times"/>
          <w:b/>
          <w:bCs/>
          <w:i/>
          <w:iCs/>
          <w:sz w:val="20"/>
          <w:szCs w:val="20"/>
          <w:lang w:val="en-US"/>
        </w:rPr>
        <w:t>Don’t support.</w:t>
      </w:r>
    </w:p>
    <w:p w14:paraId="17435523" w14:textId="024838D3" w:rsidR="008211E7" w:rsidRPr="00F42EA4" w:rsidRDefault="007B1AD2" w:rsidP="008A5D35">
      <w:pPr>
        <w:pStyle w:val="ListParagraph"/>
        <w:numPr>
          <w:ilvl w:val="0"/>
          <w:numId w:val="49"/>
        </w:numPr>
        <w:rPr>
          <w:lang w:val="en-US"/>
        </w:rPr>
      </w:pPr>
      <w:r w:rsidRPr="00F42EA4">
        <w:rPr>
          <w:rFonts w:ascii="Times" w:eastAsia="DengXian" w:hAnsi="Times"/>
          <w:i/>
          <w:iCs/>
          <w:sz w:val="20"/>
          <w:szCs w:val="20"/>
          <w:lang w:val="en-US"/>
        </w:rPr>
        <w:t xml:space="preserve">Opt.5: </w:t>
      </w:r>
      <w:r w:rsidR="004237F2" w:rsidRPr="00F42EA4">
        <w:rPr>
          <w:rFonts w:ascii="Times" w:eastAsia="DengXian" w:hAnsi="Times"/>
          <w:i/>
          <w:iCs/>
          <w:sz w:val="20"/>
          <w:szCs w:val="20"/>
          <w:lang w:val="en-US"/>
        </w:rPr>
        <w:t>(</w:t>
      </w:r>
      <w:r w:rsidRPr="00F42EA4">
        <w:rPr>
          <w:rFonts w:ascii="Times" w:eastAsia="DengXian" w:hAnsi="Times"/>
          <w:i/>
          <w:iCs/>
          <w:sz w:val="20"/>
          <w:szCs w:val="20"/>
          <w:lang w:val="en-US"/>
        </w:rPr>
        <w:t>PDCCH rate matching</w:t>
      </w:r>
      <w:r w:rsidR="004237F2" w:rsidRPr="00F42EA4">
        <w:rPr>
          <w:rFonts w:ascii="Times" w:eastAsia="DengXian" w:hAnsi="Times"/>
          <w:i/>
          <w:iCs/>
          <w:sz w:val="20"/>
          <w:szCs w:val="20"/>
          <w:lang w:val="en-US"/>
        </w:rPr>
        <w:t>)</w:t>
      </w:r>
      <w:r w:rsidR="00124ABC" w:rsidRPr="00F42EA4">
        <w:rPr>
          <w:rFonts w:ascii="Times" w:eastAsia="DengXian" w:hAnsi="Times"/>
          <w:i/>
          <w:iCs/>
          <w:sz w:val="20"/>
          <w:szCs w:val="20"/>
          <w:lang w:val="en-US"/>
        </w:rPr>
        <w:t xml:space="preserve">: </w:t>
      </w:r>
      <w:r w:rsidR="004237F2" w:rsidRPr="00F42EA4">
        <w:rPr>
          <w:rFonts w:ascii="Times" w:eastAsia="DengXian" w:hAnsi="Times"/>
          <w:b/>
          <w:bCs/>
          <w:i/>
          <w:iCs/>
          <w:sz w:val="20"/>
          <w:szCs w:val="20"/>
          <w:lang w:val="en-US"/>
        </w:rPr>
        <w:t>Don’t support.</w:t>
      </w:r>
      <w:bookmarkEnd w:id="25"/>
    </w:p>
    <w:p w14:paraId="723563B5" w14:textId="12CAD17F" w:rsidR="007B1A35" w:rsidRDefault="007B1A35" w:rsidP="007B1A35">
      <w:pPr>
        <w:pStyle w:val="Heading1"/>
      </w:pPr>
      <w:r>
        <w:t>Other channels</w:t>
      </w:r>
      <w:bookmarkEnd w:id="19"/>
    </w:p>
    <w:p w14:paraId="5D98F400" w14:textId="77777777" w:rsidR="007B1A35" w:rsidRDefault="007B1A35" w:rsidP="007B1A35">
      <w:pPr>
        <w:pStyle w:val="Heading2"/>
      </w:pPr>
      <w:r>
        <w:t>PUCCH</w:t>
      </w:r>
    </w:p>
    <w:p w14:paraId="251F1FC0" w14:textId="2FEE7F03" w:rsidR="007C75CB" w:rsidRDefault="007C75CB" w:rsidP="007C75CB">
      <w:r>
        <w:t>Regarding the PUCCH, the following conclusion was reached in RAN1#111</w:t>
      </w:r>
      <w:r w:rsidR="000522C0">
        <w:t xml:space="preserve"> </w:t>
      </w:r>
      <w:r w:rsidR="000522C0">
        <w:fldChar w:fldCharType="begin"/>
      </w:r>
      <w:r w:rsidR="000522C0">
        <w:instrText xml:space="preserve"> REF _Ref134969727 \r \h </w:instrText>
      </w:r>
      <w:r w:rsidR="000522C0">
        <w:fldChar w:fldCharType="separate"/>
      </w:r>
      <w:r w:rsidR="000522C0">
        <w:t>[8]</w:t>
      </w:r>
      <w:r w:rsidR="000522C0">
        <w:fldChar w:fldCharType="end"/>
      </w:r>
      <w:r>
        <w:t>:</w:t>
      </w:r>
    </w:p>
    <w:tbl>
      <w:tblPr>
        <w:tblStyle w:val="TableGrid"/>
        <w:tblW w:w="0" w:type="auto"/>
        <w:tblLook w:val="04A0" w:firstRow="1" w:lastRow="0" w:firstColumn="1" w:lastColumn="0" w:noHBand="0" w:noVBand="1"/>
      </w:tblPr>
      <w:tblGrid>
        <w:gridCol w:w="9629"/>
      </w:tblGrid>
      <w:tr w:rsidR="001C7857" w14:paraId="0DC2F0EA" w14:textId="77777777" w:rsidTr="00C858DD">
        <w:trPr>
          <w:trHeight w:val="1118"/>
        </w:trPr>
        <w:tc>
          <w:tcPr>
            <w:tcW w:w="9629" w:type="dxa"/>
          </w:tcPr>
          <w:p w14:paraId="10FF1EB0" w14:textId="77777777" w:rsidR="007C75CB" w:rsidRPr="0007364D" w:rsidRDefault="007C75CB" w:rsidP="000A1393">
            <w:pPr>
              <w:spacing w:before="120" w:after="120"/>
              <w:rPr>
                <w:rFonts w:eastAsia="Microsoft YaHei UI"/>
                <w:b/>
                <w:bCs/>
                <w:lang w:val="en-US" w:eastAsia="zh-CN"/>
              </w:rPr>
            </w:pPr>
            <w:r w:rsidRPr="0007364D">
              <w:rPr>
                <w:rFonts w:eastAsia="Microsoft YaHei UI"/>
                <w:b/>
                <w:bCs/>
                <w:highlight w:val="cyan"/>
                <w:lang w:val="en-US" w:eastAsia="zh-CN"/>
              </w:rPr>
              <w:t>Conclusion</w:t>
            </w:r>
            <w:r w:rsidRPr="0007364D">
              <w:rPr>
                <w:rFonts w:eastAsia="Microsoft YaHei UI"/>
                <w:b/>
                <w:bCs/>
                <w:lang w:val="en-US" w:eastAsia="zh-CN"/>
              </w:rPr>
              <w:t xml:space="preserve"> </w:t>
            </w:r>
          </w:p>
          <w:p w14:paraId="2649093A" w14:textId="77777777" w:rsidR="007C75CB" w:rsidRPr="0007364D" w:rsidRDefault="007C75CB" w:rsidP="007C75CB">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815F774" w14:textId="65E1C229" w:rsidR="007C75CB" w:rsidRPr="000A1393" w:rsidRDefault="007C75CB" w:rsidP="000A1393">
            <w:pPr>
              <w:pStyle w:val="ListParagraph"/>
              <w:numPr>
                <w:ilvl w:val="0"/>
                <w:numId w:val="62"/>
              </w:numPr>
              <w:spacing w:after="120" w:line="276" w:lineRule="auto"/>
              <w:ind w:left="420" w:hanging="420"/>
              <w:rPr>
                <w:rFonts w:eastAsia="Microsoft YaHei UI"/>
                <w:lang w:val="en-US"/>
              </w:rPr>
            </w:pPr>
            <w:r w:rsidRPr="0007364D">
              <w:rPr>
                <w:rFonts w:eastAsia="Microsoft YaHei UI"/>
                <w:sz w:val="20"/>
                <w:szCs w:val="20"/>
                <w:lang w:val="en-US"/>
              </w:rPr>
              <w:t>FFS: the necessity for PUCCH FH disabling.</w:t>
            </w:r>
          </w:p>
        </w:tc>
      </w:tr>
    </w:tbl>
    <w:p w14:paraId="00CFA2E1" w14:textId="185B1100" w:rsidR="007C75CB" w:rsidRDefault="00CC4E7C" w:rsidP="000A1393">
      <w:pPr>
        <w:spacing w:before="120"/>
        <w:jc w:val="both"/>
      </w:pPr>
      <w:r>
        <w:t xml:space="preserve">Frequency hopping can be freely configured on UE’s dedicated PUCCH resource configuration. </w:t>
      </w:r>
      <w:r w:rsidR="007C75CB">
        <w:t xml:space="preserve">Before UE receives dedicated PUCCH resource configuration, </w:t>
      </w:r>
      <w:proofErr w:type="gramStart"/>
      <w:r w:rsidR="007C75CB">
        <w:t>e.g.</w:t>
      </w:r>
      <w:proofErr w:type="gramEnd"/>
      <w:r w:rsidR="007C75CB">
        <w:t xml:space="preserve"> during the initial access to the cell, </w:t>
      </w:r>
      <w:r w:rsidR="007C75CB" w:rsidRPr="00243D0E">
        <w:t xml:space="preserve">UE </w:t>
      </w:r>
      <w:r w:rsidR="007C75CB">
        <w:t>uses PUCCH resources from a PUCCH resource set determined in Table 9.2.1-1, TS38.213.</w:t>
      </w:r>
      <w:r>
        <w:t xml:space="preserve"> Frequency hopping is currently used on these resources, without possibility to disable it. </w:t>
      </w:r>
    </w:p>
    <w:p w14:paraId="0971C1F6" w14:textId="5154692B" w:rsidR="00CC4E7C" w:rsidRDefault="00CC4E7C" w:rsidP="00CC4E7C">
      <w:pPr>
        <w:jc w:val="both"/>
      </w:pPr>
      <w:r>
        <w:t>Before transmitting HARQ-ACK on these resources</w:t>
      </w:r>
      <w:r w:rsidR="007C75CB">
        <w:t xml:space="preserve">, UE has </w:t>
      </w:r>
      <w:r w:rsidR="007C75CB" w:rsidRPr="00682453">
        <w:t>re</w:t>
      </w:r>
      <w:r w:rsidR="007C75CB">
        <w:t>ceived</w:t>
      </w:r>
      <w:r w:rsidR="007C75CB" w:rsidRPr="00682453">
        <w:t xml:space="preserve"> SIB1</w:t>
      </w:r>
      <w:r w:rsidR="007C75CB">
        <w:t>. From the system information the UE determines</w:t>
      </w:r>
      <w:r w:rsidR="007C75CB" w:rsidRPr="00682453">
        <w:t xml:space="preserve"> the initial UL BWP configuration </w:t>
      </w:r>
      <w:r w:rsidR="007C75CB">
        <w:t xml:space="preserve">used in the cell. </w:t>
      </w:r>
      <w:r w:rsidR="000D4E57">
        <w:t>T</w:t>
      </w:r>
      <w:r w:rsidR="007B1A35">
        <w:t>he</w:t>
      </w:r>
      <w:r w:rsidR="0037613A">
        <w:t xml:space="preserve"> PUCCH resource</w:t>
      </w:r>
      <w:r w:rsidR="007B1A35">
        <w:t xml:space="preserve"> frequency domain allocation is </w:t>
      </w:r>
      <w:r w:rsidR="000D4E57">
        <w:t xml:space="preserve">determined </w:t>
      </w:r>
      <w:r w:rsidR="007B1A35">
        <w:t xml:space="preserve">relative to the </w:t>
      </w:r>
      <w:r w:rsidR="000D4E57">
        <w:t>BWP edges of</w:t>
      </w:r>
      <w:r w:rsidR="007B1A35">
        <w:t xml:space="preserve"> initial UL BWP, </w:t>
      </w:r>
      <w:r w:rsidR="007B1A35" w:rsidRPr="00243D0E">
        <w:t xml:space="preserve">which </w:t>
      </w:r>
      <w:r w:rsidR="00DD2DF4">
        <w:t xml:space="preserve">in turn </w:t>
      </w:r>
      <w:r w:rsidR="007B1A35" w:rsidRPr="00243D0E">
        <w:t xml:space="preserve">can be flexibly configured </w:t>
      </w:r>
      <w:r w:rsidR="007B1A35">
        <w:t>in the SIB1</w:t>
      </w:r>
      <w:r w:rsidR="007B1A35" w:rsidRPr="00243D0E">
        <w:t>.</w:t>
      </w:r>
    </w:p>
    <w:p w14:paraId="42EF723B" w14:textId="5FBDCC2C" w:rsidR="007E5A9B" w:rsidRDefault="009762C1" w:rsidP="00CC4E7C">
      <w:pPr>
        <w:jc w:val="both"/>
      </w:pPr>
      <w:r>
        <w:t>In RAN1#111, there were concern</w:t>
      </w:r>
      <w:r w:rsidR="00987116">
        <w:t>s</w:t>
      </w:r>
      <w:r w:rsidR="009F2EDA">
        <w:t xml:space="preserve"> raised</w:t>
      </w:r>
      <w:r>
        <w:t xml:space="preserve"> that all UEs do not support arbitrary BWP sizes other than nominal channel BW</w:t>
      </w:r>
      <w:r w:rsidR="009F2EDA">
        <w:t>s</w:t>
      </w:r>
      <w:r w:rsidR="00987116">
        <w:t>, in which case UEs</w:t>
      </w:r>
      <w:r w:rsidR="0035788D">
        <w:t>’</w:t>
      </w:r>
      <w:r w:rsidR="00987116">
        <w:t xml:space="preserve"> access to </w:t>
      </w:r>
      <w:r w:rsidR="00280FF4">
        <w:t xml:space="preserve">a </w:t>
      </w:r>
      <w:r w:rsidR="00987116">
        <w:t xml:space="preserve">cell with other than 3 MHz or 5 MHz initial BWP </w:t>
      </w:r>
      <w:r w:rsidR="00474D8F">
        <w:t>could have problems</w:t>
      </w:r>
      <w:r w:rsidR="00987116">
        <w:t xml:space="preserve">. On </w:t>
      </w:r>
      <w:r w:rsidR="008842B2">
        <w:t xml:space="preserve">the </w:t>
      </w:r>
      <w:r w:rsidR="00987116">
        <w:t>other hand, FRMCS may have access to bandwidth</w:t>
      </w:r>
      <w:r w:rsidR="008842B2">
        <w:t>s</w:t>
      </w:r>
      <w:r w:rsidR="00987116">
        <w:t xml:space="preserve"> other than 3 MHz or 5 </w:t>
      </w:r>
      <w:proofErr w:type="spellStart"/>
      <w:r w:rsidR="00987116">
        <w:t>MHz.</w:t>
      </w:r>
      <w:proofErr w:type="spellEnd"/>
      <w:r w:rsidR="00987116">
        <w:t xml:space="preserve"> One solution to avoid such problem is to support PUCCH FH disabling in system information also for cell-specific PUCCH resources in Table 9.2.1-1, TS38.213. For example, PUCCH resource determination for the first </w:t>
      </w:r>
      <w:r w:rsidR="00987116" w:rsidRPr="00A27DC9">
        <w:t>frequency hop could be used for the whole PUCCH</w:t>
      </w:r>
      <w:r w:rsidR="009408F6" w:rsidRPr="00A27DC9">
        <w:t>, in which case the specification effort would be acceptable</w:t>
      </w:r>
      <w:r w:rsidR="00987116" w:rsidRPr="00A27DC9">
        <w:t>.</w:t>
      </w:r>
      <w:r w:rsidR="007E5A9B" w:rsidRPr="00A27DC9">
        <w:t xml:space="preserve"> The approach is not optimal, as disabling PUCCH frequency hopping can cause considerable sensitivity loss even on 3 MHz channel BW [</w:t>
      </w:r>
      <w:r w:rsidR="004F6D37">
        <w:t>5</w:t>
      </w:r>
      <w:r w:rsidR="00A27DC9" w:rsidRPr="00C858DD">
        <w:t>]</w:t>
      </w:r>
      <w:r w:rsidR="007E5A9B" w:rsidRPr="00A27DC9">
        <w:t>. However</w:t>
      </w:r>
      <w:r w:rsidR="007E5A9B">
        <w:t xml:space="preserve">, we see it </w:t>
      </w:r>
      <w:r w:rsidR="009B2D80">
        <w:t xml:space="preserve">as </w:t>
      </w:r>
      <w:r w:rsidR="007E5A9B">
        <w:t xml:space="preserve">reasonable to introduce this configuration option to </w:t>
      </w:r>
      <w:r w:rsidR="001C7857">
        <w:t>support various UE implementations</w:t>
      </w:r>
      <w:r w:rsidR="009408F6">
        <w:t>, especially as PUCCH without frequency hopping is already supported on UE specific resources.</w:t>
      </w:r>
      <w:r w:rsidR="007E5A9B">
        <w:t xml:space="preserve">   </w:t>
      </w:r>
      <w:r w:rsidR="00987116">
        <w:t xml:space="preserve"> </w:t>
      </w:r>
    </w:p>
    <w:p w14:paraId="6BB2D7E3" w14:textId="5929B6FE" w:rsidR="00080C9F" w:rsidRPr="004A13F9" w:rsidRDefault="009408F6" w:rsidP="00C858DD">
      <w:pPr>
        <w:spacing w:after="0"/>
        <w:jc w:val="both"/>
        <w:rPr>
          <w:b/>
          <w:i/>
        </w:rPr>
      </w:pPr>
      <w:bookmarkStart w:id="26" w:name="_Hlk127532196"/>
      <w:r>
        <w:rPr>
          <w:b/>
          <w:bCs/>
          <w:i/>
          <w:iCs/>
        </w:rPr>
        <w:t>Proposal</w:t>
      </w:r>
      <w:r w:rsidR="007B1A35" w:rsidRPr="00903B6D">
        <w:rPr>
          <w:b/>
          <w:bCs/>
          <w:i/>
          <w:iCs/>
        </w:rPr>
        <w:t xml:space="preserve"> </w:t>
      </w:r>
      <w:r w:rsidR="000073BE">
        <w:rPr>
          <w:b/>
          <w:i/>
        </w:rPr>
        <w:t>1</w:t>
      </w:r>
      <w:r w:rsidR="008148C1">
        <w:rPr>
          <w:b/>
          <w:i/>
        </w:rPr>
        <w:t>5</w:t>
      </w:r>
      <w:r w:rsidR="007B1A35" w:rsidRPr="00842818">
        <w:rPr>
          <w:b/>
          <w:i/>
        </w:rPr>
        <w:t xml:space="preserve">: </w:t>
      </w:r>
      <w:r>
        <w:rPr>
          <w:i/>
        </w:rPr>
        <w:t>Possibility to disable by network configuration FH on PUCCHs that are</w:t>
      </w:r>
      <w:r w:rsidR="00474D8F">
        <w:rPr>
          <w:i/>
        </w:rPr>
        <w:t xml:space="preserve"> </w:t>
      </w:r>
      <w:r>
        <w:rPr>
          <w:i/>
        </w:rPr>
        <w:t xml:space="preserve">used before UE specific PUCCH configuration is supported. </w:t>
      </w:r>
    </w:p>
    <w:bookmarkEnd w:id="26"/>
    <w:p w14:paraId="46AEEFD8" w14:textId="77777777" w:rsidR="004A13F9" w:rsidRPr="00C858DD" w:rsidRDefault="004A13F9" w:rsidP="00C858DD">
      <w:pPr>
        <w:spacing w:after="0"/>
        <w:jc w:val="both"/>
        <w:rPr>
          <w:b/>
          <w:i/>
        </w:rPr>
      </w:pPr>
    </w:p>
    <w:p w14:paraId="05601A51" w14:textId="77777777" w:rsidR="007B1A35" w:rsidRDefault="007B1A35" w:rsidP="007B1A35">
      <w:pPr>
        <w:pStyle w:val="Heading2"/>
      </w:pPr>
      <w:r>
        <w:t>CSI-RS</w:t>
      </w:r>
    </w:p>
    <w:p w14:paraId="6878BAF1" w14:textId="4D344023" w:rsidR="00234BAA" w:rsidRDefault="00657E7D" w:rsidP="00FB0447">
      <w:pPr>
        <w:jc w:val="both"/>
      </w:pPr>
      <w:r>
        <w:t>Regarding CSI-RS for transmission bandwidths of &lt;5MHz for 3 MHz channel bandwidth it was concluded in RAN1#112 that, for CSI-RS other than for RRM measurements, no enhancements are needed</w:t>
      </w:r>
      <w:r w:rsidR="0072223B">
        <w:t xml:space="preserve"> </w:t>
      </w:r>
      <w:r w:rsidR="0072223B">
        <w:fldChar w:fldCharType="begin"/>
      </w:r>
      <w:r w:rsidR="0072223B">
        <w:instrText xml:space="preserve"> REF _Ref134969229 \r \h </w:instrText>
      </w:r>
      <w:r w:rsidR="0072223B">
        <w:fldChar w:fldCharType="separate"/>
      </w:r>
      <w:r w:rsidR="0072223B">
        <w:t>[7]</w:t>
      </w:r>
      <w:r w:rsidR="0072223B">
        <w:fldChar w:fldCharType="end"/>
      </w:r>
      <w:r>
        <w:t xml:space="preserve">: </w:t>
      </w:r>
    </w:p>
    <w:tbl>
      <w:tblPr>
        <w:tblStyle w:val="TableGrid"/>
        <w:tblW w:w="0" w:type="auto"/>
        <w:tblLook w:val="04A0" w:firstRow="1" w:lastRow="0" w:firstColumn="1" w:lastColumn="0" w:noHBand="0" w:noVBand="1"/>
      </w:tblPr>
      <w:tblGrid>
        <w:gridCol w:w="9629"/>
      </w:tblGrid>
      <w:tr w:rsidR="006535BF" w14:paraId="5F1744F1" w14:textId="77777777" w:rsidTr="00CE51EC">
        <w:trPr>
          <w:trHeight w:val="1048"/>
        </w:trPr>
        <w:tc>
          <w:tcPr>
            <w:tcW w:w="9629" w:type="dxa"/>
          </w:tcPr>
          <w:p w14:paraId="3FD0BA6D" w14:textId="77777777" w:rsidR="00C868EE" w:rsidRPr="00C868EE" w:rsidRDefault="00C868EE" w:rsidP="00C868EE">
            <w:pPr>
              <w:overflowPunct/>
              <w:autoSpaceDE/>
              <w:autoSpaceDN/>
              <w:adjustRightInd/>
              <w:spacing w:after="0"/>
              <w:textAlignment w:val="auto"/>
              <w:rPr>
                <w:rFonts w:ascii="Times" w:eastAsia="Batang" w:hAnsi="Times"/>
                <w:szCs w:val="24"/>
                <w:u w:val="single"/>
                <w:lang w:eastAsia="x-none"/>
              </w:rPr>
            </w:pPr>
            <w:r w:rsidRPr="00C868EE">
              <w:rPr>
                <w:rFonts w:ascii="Times" w:eastAsia="Batang" w:hAnsi="Times"/>
                <w:szCs w:val="24"/>
                <w:u w:val="single"/>
                <w:lang w:eastAsia="x-none"/>
              </w:rPr>
              <w:t>Conclusion</w:t>
            </w:r>
          </w:p>
          <w:p w14:paraId="458CB6DF" w14:textId="77777777" w:rsidR="00C868EE" w:rsidRPr="00C868EE" w:rsidRDefault="00C868EE" w:rsidP="00C868EE">
            <w:pPr>
              <w:overflowPunct/>
              <w:autoSpaceDE/>
              <w:autoSpaceDN/>
              <w:adjustRightInd/>
              <w:spacing w:after="0"/>
              <w:textAlignment w:val="auto"/>
              <w:rPr>
                <w:rFonts w:ascii="Times" w:eastAsia="Batang" w:hAnsi="Times"/>
                <w:szCs w:val="24"/>
                <w:lang w:eastAsia="x-none"/>
              </w:rPr>
            </w:pPr>
            <w:r w:rsidRPr="00C868EE">
              <w:rPr>
                <w:rFonts w:ascii="Times" w:eastAsia="Batang" w:hAnsi="Times"/>
                <w:szCs w:val="24"/>
                <w:lang w:eastAsia="x-none"/>
              </w:rPr>
              <w:t>For transmission bandwidths of &lt;5MHz for 3MHz channel bandwidth, for CSI-RS other than for RRM measurements, no enhancements are needed.</w:t>
            </w:r>
          </w:p>
          <w:p w14:paraId="35E02EAD" w14:textId="6E249078" w:rsidR="0000547A" w:rsidRDefault="00C868EE" w:rsidP="00234BAA">
            <w:pPr>
              <w:numPr>
                <w:ilvl w:val="0"/>
                <w:numId w:val="78"/>
              </w:numPr>
              <w:contextualSpacing/>
              <w:rPr>
                <w:lang w:eastAsia="x-none"/>
              </w:rPr>
            </w:pPr>
            <w:r w:rsidRPr="00C868EE">
              <w:rPr>
                <w:lang w:eastAsia="x-none"/>
              </w:rPr>
              <w:t>FFS: CSI-RS for RRM</w:t>
            </w:r>
          </w:p>
        </w:tc>
      </w:tr>
    </w:tbl>
    <w:p w14:paraId="7F396010" w14:textId="0EDCF1CA" w:rsidR="00E935D8" w:rsidRDefault="0093704E" w:rsidP="00A756E6">
      <w:pPr>
        <w:spacing w:before="240"/>
        <w:jc w:val="both"/>
      </w:pPr>
      <w:r w:rsidRPr="00B30744">
        <w:t xml:space="preserve">Different to other CSI-RS types, </w:t>
      </w:r>
      <w:r w:rsidR="00AC386A">
        <w:t xml:space="preserve">the CSI-RS for </w:t>
      </w:r>
      <w:r>
        <w:t>RRM</w:t>
      </w:r>
      <w:r w:rsidR="00AC386A">
        <w:t xml:space="preserve"> is having </w:t>
      </w:r>
      <w:r>
        <w:t xml:space="preserve">a </w:t>
      </w:r>
      <w:r w:rsidR="002D7B90">
        <w:t xml:space="preserve">configurable bandwidth </w:t>
      </w:r>
      <w:r w:rsidR="00E17FAE">
        <w:t xml:space="preserve">with minimum bandwidth being 24 PRBs and </w:t>
      </w:r>
      <w:r>
        <w:t>without</w:t>
      </w:r>
      <w:r w:rsidR="00915D6E">
        <w:t xml:space="preserve"> relation to the </w:t>
      </w:r>
      <w:r>
        <w:t xml:space="preserve">certain </w:t>
      </w:r>
      <w:r w:rsidR="00915D6E">
        <w:t>BWP size [3GPP TS 38.331</w:t>
      </w:r>
      <w:r w:rsidR="00E17FAE">
        <w:t xml:space="preserve">, 3GPP TS 38.214, section </w:t>
      </w:r>
      <w:r w:rsidR="00B21E37">
        <w:t>5.1.6.</w:t>
      </w:r>
      <w:r w:rsidR="0098157F">
        <w:t>1.</w:t>
      </w:r>
      <w:r w:rsidR="00B21E37">
        <w:t>3</w:t>
      </w:r>
      <w:r w:rsidR="00915D6E">
        <w:t>]:</w:t>
      </w:r>
    </w:p>
    <w:tbl>
      <w:tblPr>
        <w:tblStyle w:val="TableGrid"/>
        <w:tblW w:w="0" w:type="auto"/>
        <w:tblLook w:val="04A0" w:firstRow="1" w:lastRow="0" w:firstColumn="1" w:lastColumn="0" w:noHBand="0" w:noVBand="1"/>
      </w:tblPr>
      <w:tblGrid>
        <w:gridCol w:w="9629"/>
      </w:tblGrid>
      <w:tr w:rsidR="005478A4" w14:paraId="3147F937" w14:textId="77777777" w:rsidTr="00C858DD">
        <w:trPr>
          <w:trHeight w:val="2547"/>
        </w:trPr>
        <w:tc>
          <w:tcPr>
            <w:tcW w:w="9629" w:type="dxa"/>
          </w:tcPr>
          <w:p w14:paraId="2132E959" w14:textId="77777777" w:rsidR="005478A4" w:rsidRPr="005478A4" w:rsidRDefault="005478A4" w:rsidP="00474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CSI-RS-CellMobility ::=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392EAC69"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cellId                              PhysCellId,</w:t>
            </w:r>
          </w:p>
          <w:p w14:paraId="4E99110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csi-rs-MeasurementBW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612E63E6"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nrofPRBs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w:t>
            </w:r>
            <w:proofErr w:type="gramStart"/>
            <w:r w:rsidRPr="005478A4">
              <w:rPr>
                <w:rFonts w:ascii="Courier New" w:eastAsia="Times New Roman" w:hAnsi="Courier New"/>
                <w:noProof/>
                <w:sz w:val="16"/>
                <w:lang w:eastAsia="en-GB"/>
              </w:rPr>
              <w:t xml:space="preserve">{ </w:t>
            </w:r>
            <w:r w:rsidRPr="000A1393">
              <w:rPr>
                <w:rFonts w:ascii="Courier New" w:eastAsia="Times New Roman" w:hAnsi="Courier New"/>
                <w:sz w:val="16"/>
                <w:highlight w:val="yellow"/>
                <w:lang w:eastAsia="en-GB"/>
              </w:rPr>
              <w:t>size</w:t>
            </w:r>
            <w:proofErr w:type="gramEnd"/>
            <w:r w:rsidRPr="000A1393">
              <w:rPr>
                <w:rFonts w:ascii="Courier New" w:eastAsia="Times New Roman" w:hAnsi="Courier New"/>
                <w:sz w:val="16"/>
                <w:highlight w:val="yellow"/>
                <w:lang w:eastAsia="en-GB"/>
              </w:rPr>
              <w:t>24, size48, size96, size192, size264</w:t>
            </w:r>
            <w:r w:rsidRPr="005478A4">
              <w:rPr>
                <w:rFonts w:ascii="Courier New" w:eastAsia="Times New Roman" w:hAnsi="Courier New"/>
                <w:noProof/>
                <w:sz w:val="16"/>
                <w:lang w:eastAsia="en-GB"/>
              </w:rPr>
              <w:t>},</w:t>
            </w:r>
          </w:p>
          <w:p w14:paraId="4BBB5727"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startPRB                            </w:t>
            </w:r>
            <w:r w:rsidRPr="005478A4">
              <w:rPr>
                <w:rFonts w:ascii="Courier New" w:eastAsia="Times New Roman" w:hAnsi="Courier New"/>
                <w:noProof/>
                <w:color w:val="993366"/>
                <w:sz w:val="16"/>
                <w:lang w:eastAsia="en-GB"/>
              </w:rPr>
              <w:t>INTEGER</w:t>
            </w:r>
            <w:r w:rsidRPr="005478A4">
              <w:rPr>
                <w:rFonts w:ascii="Courier New" w:eastAsia="Times New Roman" w:hAnsi="Courier New"/>
                <w:noProof/>
                <w:sz w:val="16"/>
                <w:lang w:eastAsia="en-GB"/>
              </w:rPr>
              <w:t>(0..2169)</w:t>
            </w:r>
          </w:p>
          <w:p w14:paraId="6D0B62E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w:t>
            </w:r>
          </w:p>
          <w:p w14:paraId="68DD71A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478A4">
              <w:rPr>
                <w:rFonts w:ascii="Courier New" w:eastAsia="Times New Roman" w:hAnsi="Courier New"/>
                <w:noProof/>
                <w:sz w:val="16"/>
                <w:lang w:eastAsia="en-GB"/>
              </w:rPr>
              <w:t xml:space="preserve">    density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{d1,d3}                                                      </w:t>
            </w:r>
            <w:r w:rsidRPr="005478A4">
              <w:rPr>
                <w:rFonts w:ascii="Courier New" w:eastAsia="Times New Roman" w:hAnsi="Courier New"/>
                <w:noProof/>
                <w:color w:val="993366"/>
                <w:sz w:val="16"/>
                <w:lang w:eastAsia="en-GB"/>
              </w:rPr>
              <w:t>OPTIONAL</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808080"/>
                <w:sz w:val="16"/>
                <w:lang w:eastAsia="en-GB"/>
              </w:rPr>
              <w:t>-- Need R</w:t>
            </w:r>
          </w:p>
          <w:p w14:paraId="125D45AC"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csi-rs-ResourceList-Mobility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993366"/>
                <w:sz w:val="16"/>
                <w:lang w:eastAsia="en-GB"/>
              </w:rPr>
              <w:t>SIZE</w:t>
            </w:r>
            <w:r w:rsidRPr="005478A4">
              <w:rPr>
                <w:rFonts w:ascii="Courier New" w:eastAsia="Times New Roman" w:hAnsi="Courier New"/>
                <w:noProof/>
                <w:sz w:val="16"/>
                <w:lang w:eastAsia="en-GB"/>
              </w:rPr>
              <w:t xml:space="preserve"> (1..maxNrofCSI-RS-ResourcesRRM))</w:t>
            </w:r>
            <w:r w:rsidRPr="005478A4">
              <w:rPr>
                <w:rFonts w:ascii="Courier New" w:eastAsia="Times New Roman" w:hAnsi="Courier New"/>
                <w:noProof/>
                <w:color w:val="993366"/>
                <w:sz w:val="16"/>
                <w:lang w:eastAsia="en-GB"/>
              </w:rPr>
              <w:t xml:space="preserve"> OF</w:t>
            </w:r>
            <w:r w:rsidRPr="005478A4">
              <w:rPr>
                <w:rFonts w:ascii="Courier New" w:eastAsia="Times New Roman" w:hAnsi="Courier New"/>
                <w:noProof/>
                <w:sz w:val="16"/>
                <w:lang w:eastAsia="en-GB"/>
              </w:rPr>
              <w:t xml:space="preserve"> CSI-RS-Resource-Mobility</w:t>
            </w:r>
          </w:p>
          <w:p w14:paraId="30F7E639" w14:textId="6B845E36" w:rsidR="005478A4" w:rsidRDefault="005478A4" w:rsidP="00474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478A4">
              <w:rPr>
                <w:rFonts w:ascii="Courier New" w:eastAsia="Times New Roman" w:hAnsi="Courier New"/>
                <w:noProof/>
                <w:sz w:val="16"/>
                <w:lang w:eastAsia="en-GB"/>
              </w:rPr>
              <w:t>}</w:t>
            </w:r>
          </w:p>
        </w:tc>
      </w:tr>
    </w:tbl>
    <w:p w14:paraId="23A77978" w14:textId="28E12A9D" w:rsidR="001544A8" w:rsidRDefault="00FE0A2B" w:rsidP="00A756E6">
      <w:pPr>
        <w:spacing w:before="240"/>
        <w:jc w:val="both"/>
      </w:pPr>
      <w:bookmarkStart w:id="27" w:name="_Hlk127532212"/>
      <w:r w:rsidRPr="00903B6D">
        <w:rPr>
          <w:b/>
          <w:bCs/>
          <w:i/>
          <w:iCs/>
        </w:rPr>
        <w:t xml:space="preserve">Observation </w:t>
      </w:r>
      <w:r w:rsidR="00572FE1">
        <w:rPr>
          <w:b/>
          <w:i/>
        </w:rPr>
        <w:t>6</w:t>
      </w:r>
      <w:r>
        <w:rPr>
          <w:b/>
          <w:bCs/>
          <w:i/>
          <w:iCs/>
        </w:rPr>
        <w:t>:</w:t>
      </w:r>
      <w:r>
        <w:rPr>
          <w:i/>
          <w:iCs/>
        </w:rPr>
        <w:t xml:space="preserve"> CSI-RS for </w:t>
      </w:r>
      <w:r w:rsidR="00BC7AF3">
        <w:rPr>
          <w:i/>
          <w:iCs/>
        </w:rPr>
        <w:t xml:space="preserve">RRM </w:t>
      </w:r>
      <w:r w:rsidR="003226B6" w:rsidRPr="003226B6">
        <w:rPr>
          <w:i/>
          <w:iCs/>
        </w:rPr>
        <w:t>is having configurable bandwidth with minimum bandwidth being 24 PRBs and there is no relation to the BWP size</w:t>
      </w:r>
      <w:r w:rsidR="003226B6">
        <w:rPr>
          <w:i/>
          <w:iCs/>
        </w:rPr>
        <w:t xml:space="preserve">. </w:t>
      </w:r>
    </w:p>
    <w:p w14:paraId="717BADC6" w14:textId="612C990F" w:rsidR="00BC1CFC" w:rsidRDefault="004E5C1B" w:rsidP="00040C92">
      <w:pPr>
        <w:jc w:val="both"/>
      </w:pPr>
      <w:r>
        <w:t>On</w:t>
      </w:r>
      <w:r w:rsidR="00E75805">
        <w:t xml:space="preserve"> the other hand, mobility/RRM measurements can be</w:t>
      </w:r>
      <w:r w:rsidR="002817E2">
        <w:t>, and typically</w:t>
      </w:r>
      <w:r w:rsidR="00883D3D">
        <w:t xml:space="preserve"> are</w:t>
      </w:r>
      <w:r w:rsidR="002817E2">
        <w:t>,</w:t>
      </w:r>
      <w:r w:rsidR="00E75805">
        <w:t xml:space="preserve"> </w:t>
      </w:r>
      <w:r w:rsidR="000C3C2A">
        <w:t xml:space="preserve">performed </w:t>
      </w:r>
      <w:r w:rsidR="00174B33">
        <w:t xml:space="preserve">based on </w:t>
      </w:r>
      <w:r w:rsidR="00E5222B">
        <w:t>the SSBs (</w:t>
      </w:r>
      <w:r w:rsidR="00344E94">
        <w:t>SS-RSRP measurements)</w:t>
      </w:r>
      <w:r w:rsidR="00AD4437">
        <w:t xml:space="preserve"> </w:t>
      </w:r>
      <w:r w:rsidR="00F7542D">
        <w:t>[3GPP TS 38.133, section 10.1]</w:t>
      </w:r>
      <w:r w:rsidR="00AD5B4C">
        <w:t xml:space="preserve"> without explicitly configured CSI-RS for </w:t>
      </w:r>
      <w:r w:rsidR="00566DBB">
        <w:t>RRM</w:t>
      </w:r>
      <w:r w:rsidR="00AD5B4C">
        <w:t>.</w:t>
      </w:r>
    </w:p>
    <w:p w14:paraId="0BC53AF5" w14:textId="0D379F13" w:rsidR="007E477B" w:rsidRPr="003226B6" w:rsidRDefault="00BC1CFC" w:rsidP="00040C92">
      <w:pPr>
        <w:jc w:val="both"/>
      </w:pPr>
      <w:r w:rsidRPr="00903B6D">
        <w:rPr>
          <w:b/>
          <w:bCs/>
          <w:i/>
          <w:iCs/>
        </w:rPr>
        <w:t xml:space="preserve">Observation </w:t>
      </w:r>
      <w:r w:rsidR="00572FE1">
        <w:rPr>
          <w:b/>
          <w:i/>
        </w:rPr>
        <w:t>7</w:t>
      </w:r>
      <w:r>
        <w:rPr>
          <w:b/>
          <w:bCs/>
          <w:i/>
          <w:iCs/>
        </w:rPr>
        <w:t>:</w:t>
      </w:r>
      <w:r w:rsidR="00AD5B4C" w:rsidDel="00BC1CFC">
        <w:rPr>
          <w:i/>
        </w:rPr>
        <w:t xml:space="preserve"> </w:t>
      </w:r>
      <w:r>
        <w:rPr>
          <w:i/>
          <w:iCs/>
        </w:rPr>
        <w:t>M</w:t>
      </w:r>
      <w:r w:rsidRPr="00BC1CFC">
        <w:rPr>
          <w:i/>
          <w:iCs/>
        </w:rPr>
        <w:t>obility/RRM measurements can be, and typically</w:t>
      </w:r>
      <w:r w:rsidR="006E317D">
        <w:rPr>
          <w:i/>
          <w:iCs/>
        </w:rPr>
        <w:t xml:space="preserve"> are</w:t>
      </w:r>
      <w:r w:rsidRPr="00BC1CFC">
        <w:rPr>
          <w:i/>
          <w:iCs/>
        </w:rPr>
        <w:t>, performed based on the SSBs (SS-RSRP measurements) without explicitly configured CSI-RS for RRM.</w:t>
      </w:r>
    </w:p>
    <w:p w14:paraId="01C277CD" w14:textId="1F0D3A83" w:rsidR="005B120B" w:rsidRDefault="005B120B" w:rsidP="00040C92">
      <w:pPr>
        <w:jc w:val="both"/>
      </w:pPr>
      <w:r>
        <w:t xml:space="preserve">Thus, we consider that there is no need to enhance </w:t>
      </w:r>
      <w:r w:rsidR="00942938">
        <w:t xml:space="preserve">CSI-RS for RRM either for 3 MHz channel bandwidth. </w:t>
      </w:r>
    </w:p>
    <w:p w14:paraId="7120504E" w14:textId="0028ACCA" w:rsidR="00E42E78" w:rsidRPr="00F9711D" w:rsidRDefault="00BA49E7" w:rsidP="009634D7">
      <w:pPr>
        <w:jc w:val="both"/>
      </w:pPr>
      <w:r>
        <w:rPr>
          <w:b/>
          <w:bCs/>
          <w:i/>
          <w:iCs/>
        </w:rPr>
        <w:t>Proposal</w:t>
      </w:r>
      <w:r w:rsidR="00B866A8" w:rsidRPr="00903B6D">
        <w:rPr>
          <w:b/>
          <w:bCs/>
          <w:i/>
          <w:iCs/>
        </w:rPr>
        <w:t xml:space="preserve"> </w:t>
      </w:r>
      <w:r w:rsidR="008148C1">
        <w:rPr>
          <w:b/>
          <w:i/>
        </w:rPr>
        <w:t>16</w:t>
      </w:r>
      <w:r w:rsidR="00B866A8">
        <w:rPr>
          <w:b/>
          <w:bCs/>
          <w:i/>
          <w:iCs/>
        </w:rPr>
        <w:t>:</w:t>
      </w:r>
      <w:r w:rsidR="00B866A8">
        <w:rPr>
          <w:i/>
          <w:iCs/>
        </w:rPr>
        <w:t xml:space="preserve"> M</w:t>
      </w:r>
      <w:r w:rsidR="00B866A8" w:rsidRPr="00BC1CFC">
        <w:rPr>
          <w:i/>
          <w:iCs/>
        </w:rPr>
        <w:t xml:space="preserve">obility/RRM measurements </w:t>
      </w:r>
      <w:r w:rsidR="00864AD3">
        <w:rPr>
          <w:i/>
          <w:iCs/>
        </w:rPr>
        <w:t>based on CSI-RS</w:t>
      </w:r>
      <w:r w:rsidR="00B866A8">
        <w:rPr>
          <w:i/>
          <w:iCs/>
        </w:rPr>
        <w:t xml:space="preserve"> are</w:t>
      </w:r>
      <w:r w:rsidR="00E50502">
        <w:rPr>
          <w:i/>
          <w:iCs/>
        </w:rPr>
        <w:t xml:space="preserve"> not </w:t>
      </w:r>
      <w:r w:rsidR="009E7696">
        <w:rPr>
          <w:i/>
          <w:iCs/>
        </w:rPr>
        <w:t xml:space="preserve">supported for </w:t>
      </w:r>
      <w:r w:rsidR="006A2135">
        <w:rPr>
          <w:i/>
          <w:iCs/>
        </w:rPr>
        <w:t>below 5 MHz NR bandwidths</w:t>
      </w:r>
      <w:r w:rsidR="00B866A8" w:rsidRPr="00BC1CFC">
        <w:rPr>
          <w:i/>
          <w:iCs/>
        </w:rPr>
        <w:t>.</w:t>
      </w:r>
    </w:p>
    <w:p w14:paraId="79BEBFB1" w14:textId="29DE5F6A" w:rsidR="00EE10E2" w:rsidRDefault="00704B1B" w:rsidP="009634D7">
      <w:pPr>
        <w:jc w:val="both"/>
        <w:rPr>
          <w:i/>
          <w:iCs/>
        </w:rPr>
      </w:pPr>
      <w:r w:rsidRPr="00903B6D">
        <w:rPr>
          <w:b/>
          <w:bCs/>
          <w:i/>
          <w:iCs/>
        </w:rPr>
        <w:t xml:space="preserve">Observation </w:t>
      </w:r>
      <w:r w:rsidR="00572FE1">
        <w:rPr>
          <w:b/>
          <w:i/>
        </w:rPr>
        <w:t>8</w:t>
      </w:r>
      <w:r w:rsidRPr="00903B6D">
        <w:rPr>
          <w:b/>
          <w:bCs/>
          <w:i/>
          <w:iCs/>
        </w:rPr>
        <w:t>:</w:t>
      </w:r>
      <w:r>
        <w:rPr>
          <w:b/>
          <w:bCs/>
          <w:i/>
          <w:iCs/>
        </w:rPr>
        <w:t xml:space="preserve"> </w:t>
      </w:r>
      <w:r>
        <w:rPr>
          <w:i/>
          <w:iCs/>
        </w:rPr>
        <w:t xml:space="preserve">No changes are required to CSI-RS </w:t>
      </w:r>
      <w:r w:rsidR="00942938">
        <w:rPr>
          <w:i/>
          <w:iCs/>
        </w:rPr>
        <w:t xml:space="preserve">for RRM </w:t>
      </w:r>
      <w:r>
        <w:rPr>
          <w:i/>
          <w:iCs/>
        </w:rPr>
        <w:t>to support below 5 MHz NR bandwidths.</w:t>
      </w:r>
    </w:p>
    <w:p w14:paraId="0FE2B12F" w14:textId="77777777" w:rsidR="00820F04" w:rsidRDefault="00820F04" w:rsidP="009634D7">
      <w:pPr>
        <w:jc w:val="both"/>
        <w:rPr>
          <w:i/>
          <w:iCs/>
        </w:rPr>
      </w:pPr>
    </w:p>
    <w:p w14:paraId="208A21D2" w14:textId="77777777" w:rsidR="00820F04" w:rsidRDefault="00820F04" w:rsidP="009634D7">
      <w:pPr>
        <w:jc w:val="both"/>
        <w:rPr>
          <w:i/>
          <w:iCs/>
        </w:rPr>
      </w:pPr>
    </w:p>
    <w:p w14:paraId="291611F0" w14:textId="77777777" w:rsidR="00820F04" w:rsidRDefault="00820F04" w:rsidP="009634D7">
      <w:pPr>
        <w:jc w:val="both"/>
        <w:rPr>
          <w:i/>
          <w:iCs/>
        </w:rPr>
      </w:pPr>
    </w:p>
    <w:p w14:paraId="508D3518" w14:textId="77777777" w:rsidR="00820F04" w:rsidRDefault="00820F04" w:rsidP="009634D7">
      <w:pPr>
        <w:jc w:val="both"/>
        <w:rPr>
          <w:i/>
          <w:iCs/>
        </w:rPr>
      </w:pPr>
    </w:p>
    <w:p w14:paraId="70E06457" w14:textId="77777777" w:rsidR="00820F04" w:rsidRDefault="00820F04" w:rsidP="009634D7">
      <w:pPr>
        <w:jc w:val="both"/>
        <w:rPr>
          <w:i/>
          <w:iCs/>
        </w:rPr>
      </w:pPr>
    </w:p>
    <w:p w14:paraId="43B1CE8B" w14:textId="77777777" w:rsidR="00820F04" w:rsidRDefault="00820F04" w:rsidP="009634D7">
      <w:pPr>
        <w:jc w:val="both"/>
        <w:rPr>
          <w:i/>
          <w:iCs/>
        </w:rPr>
      </w:pPr>
    </w:p>
    <w:p w14:paraId="5D6AD09D" w14:textId="77777777" w:rsidR="00820F04" w:rsidRDefault="00820F04" w:rsidP="009634D7">
      <w:pPr>
        <w:jc w:val="both"/>
        <w:rPr>
          <w:i/>
          <w:iCs/>
        </w:rPr>
      </w:pPr>
    </w:p>
    <w:p w14:paraId="417074EA" w14:textId="77777777" w:rsidR="00820F04" w:rsidRPr="000607D0" w:rsidRDefault="00820F04" w:rsidP="009634D7">
      <w:pPr>
        <w:jc w:val="both"/>
      </w:pPr>
    </w:p>
    <w:bookmarkEnd w:id="27"/>
    <w:p w14:paraId="773DE212" w14:textId="3BD92782" w:rsidR="0099307C" w:rsidRDefault="0099307C" w:rsidP="0099307C">
      <w:pPr>
        <w:pStyle w:val="Heading1"/>
      </w:pPr>
      <w:r>
        <w:t>Conclusion</w:t>
      </w:r>
      <w:r w:rsidR="003E3B99">
        <w:t xml:space="preserve"> </w:t>
      </w:r>
    </w:p>
    <w:p w14:paraId="038E9DFB" w14:textId="08634E6C" w:rsidR="00EE10E2" w:rsidRPr="00EE10E2" w:rsidRDefault="00CE622B" w:rsidP="00EE10E2">
      <w:r>
        <w:rPr>
          <w:rStyle w:val="normaltextrun"/>
          <w:color w:val="000000"/>
          <w:shd w:val="clear" w:color="auto" w:fill="FFFFFF"/>
        </w:rPr>
        <w:t xml:space="preserve">In this contribution we have discussed the </w:t>
      </w:r>
      <w:r w:rsidR="007F7735">
        <w:rPr>
          <w:rStyle w:val="normaltextrun"/>
          <w:color w:val="000000"/>
          <w:shd w:val="clear" w:color="auto" w:fill="FFFFFF"/>
        </w:rPr>
        <w:t xml:space="preserve">required changes </w:t>
      </w:r>
      <w:r>
        <w:rPr>
          <w:rStyle w:val="normaltextrun"/>
          <w:color w:val="000000"/>
          <w:shd w:val="clear" w:color="auto" w:fill="FFFFFF"/>
        </w:rPr>
        <w:t xml:space="preserve">to support </w:t>
      </w:r>
      <w:r w:rsidR="007F7735">
        <w:rPr>
          <w:rStyle w:val="normaltextrun"/>
          <w:color w:val="000000"/>
          <w:shd w:val="clear" w:color="auto" w:fill="FFFFFF"/>
        </w:rPr>
        <w:t xml:space="preserve">NR </w:t>
      </w:r>
      <w:r>
        <w:rPr>
          <w:rStyle w:val="normaltextrun"/>
          <w:color w:val="000000"/>
          <w:shd w:val="clear" w:color="auto" w:fill="FFFFFF"/>
        </w:rPr>
        <w:t xml:space="preserve">operation </w:t>
      </w:r>
      <w:r w:rsidR="007F7735">
        <w:rPr>
          <w:rStyle w:val="normaltextrun"/>
          <w:color w:val="000000"/>
          <w:shd w:val="clear" w:color="auto" w:fill="FFFFFF"/>
        </w:rPr>
        <w:t xml:space="preserve">with </w:t>
      </w:r>
      <w:r w:rsidR="00DA602F">
        <w:rPr>
          <w:rStyle w:val="normaltextrun"/>
          <w:color w:val="000000"/>
          <w:shd w:val="clear" w:color="auto" w:fill="FFFFFF"/>
        </w:rPr>
        <w:t>below 5</w:t>
      </w:r>
      <w:r w:rsidR="007F7735">
        <w:rPr>
          <w:rStyle w:val="normaltextrun"/>
          <w:color w:val="000000"/>
          <w:shd w:val="clear" w:color="auto" w:fill="FFFFFF"/>
        </w:rPr>
        <w:t xml:space="preserve"> MHz bandwidth.</w:t>
      </w:r>
      <w:r>
        <w:rPr>
          <w:rStyle w:val="normaltextrun"/>
          <w:color w:val="000000"/>
          <w:shd w:val="clear" w:color="auto" w:fill="FFFFFF"/>
        </w:rPr>
        <w:t xml:space="preserve"> Based on the discussion we make the following observations and proposals: </w:t>
      </w:r>
    </w:p>
    <w:p w14:paraId="566746DF" w14:textId="10AF3507" w:rsidR="00023B6D" w:rsidRPr="00DA602F" w:rsidRDefault="007010A4" w:rsidP="00023B6D">
      <w:pPr>
        <w:pStyle w:val="Heading2"/>
        <w:rPr>
          <w:color w:val="000000"/>
          <w:shd w:val="clear" w:color="auto" w:fill="FFFFFF"/>
        </w:rPr>
      </w:pPr>
      <w:r>
        <w:rPr>
          <w:rStyle w:val="normaltextrun"/>
          <w:color w:val="000000"/>
          <w:shd w:val="clear" w:color="auto" w:fill="FFFFFF"/>
        </w:rPr>
        <w:t>SSB transmission</w:t>
      </w:r>
    </w:p>
    <w:p w14:paraId="6269188F" w14:textId="18820CC3" w:rsidR="00AA2FD5" w:rsidRPr="00FB0447" w:rsidRDefault="00AA2FD5" w:rsidP="00F9711D">
      <w:pPr>
        <w:overflowPunct/>
        <w:autoSpaceDE/>
        <w:autoSpaceDN/>
        <w:adjustRightInd/>
        <w:textAlignment w:val="auto"/>
        <w:rPr>
          <w:i/>
        </w:rPr>
      </w:pPr>
      <w:r>
        <w:rPr>
          <w:b/>
          <w:bCs/>
          <w:i/>
          <w:iCs/>
        </w:rPr>
        <w:t xml:space="preserve">Observation 1: </w:t>
      </w:r>
      <w:r>
        <w:rPr>
          <w:i/>
          <w:iCs/>
        </w:rPr>
        <w:t>15-RB PBCH is an optimisation that is not strictly a necessary change for functional support.</w:t>
      </w:r>
      <w:r w:rsidRPr="008F4268">
        <w:rPr>
          <w:i/>
          <w:iCs/>
        </w:rPr>
        <w:t xml:space="preserve"> </w:t>
      </w:r>
    </w:p>
    <w:p w14:paraId="50F303B1" w14:textId="08BAE86C" w:rsidR="00AA2FD5" w:rsidRPr="00F9711D" w:rsidRDefault="00AA2FD5" w:rsidP="00F9711D">
      <w:pPr>
        <w:overflowPunct/>
        <w:autoSpaceDE/>
        <w:autoSpaceDN/>
        <w:adjustRightInd/>
        <w:textAlignment w:val="auto"/>
        <w:rPr>
          <w:i/>
        </w:rPr>
      </w:pPr>
      <w:r>
        <w:rPr>
          <w:b/>
          <w:bCs/>
          <w:i/>
          <w:iCs/>
        </w:rPr>
        <w:t>Proposal 1:</w:t>
      </w:r>
      <w:r>
        <w:rPr>
          <w:i/>
          <w:iCs/>
        </w:rPr>
        <w:t xml:space="preserve"> </w:t>
      </w:r>
      <w:r w:rsidRPr="008F4268">
        <w:rPr>
          <w:i/>
          <w:iCs/>
        </w:rPr>
        <w:t xml:space="preserve">PBCH transmission bandwidth is 12 PRBs for the 3 MHz channel BW </w:t>
      </w:r>
      <w:r>
        <w:rPr>
          <w:i/>
          <w:iCs/>
        </w:rPr>
        <w:t xml:space="preserve">on </w:t>
      </w:r>
      <w:r>
        <w:rPr>
          <w:i/>
        </w:rPr>
        <w:t>a</w:t>
      </w:r>
      <w:r>
        <w:rPr>
          <w:i/>
          <w:iCs/>
        </w:rPr>
        <w:t>ll bands of interest.</w:t>
      </w:r>
      <w:r w:rsidRPr="008F4268">
        <w:rPr>
          <w:i/>
          <w:iCs/>
        </w:rPr>
        <w:t xml:space="preserve"> </w:t>
      </w:r>
    </w:p>
    <w:p w14:paraId="15E16E27" w14:textId="77777777" w:rsidR="00AA2FD5" w:rsidRDefault="00AA2FD5" w:rsidP="00AA2FD5">
      <w:pPr>
        <w:overflowPunct/>
        <w:autoSpaceDE/>
        <w:autoSpaceDN/>
        <w:adjustRightInd/>
        <w:spacing w:after="0"/>
        <w:textAlignment w:val="auto"/>
        <w:rPr>
          <w:i/>
          <w:iCs/>
        </w:rPr>
      </w:pPr>
      <w:r>
        <w:rPr>
          <w:b/>
          <w:bCs/>
          <w:i/>
          <w:iCs/>
        </w:rPr>
        <w:t>Proposal 2:</w:t>
      </w:r>
      <w:r>
        <w:rPr>
          <w:i/>
          <w:iCs/>
        </w:rPr>
        <w:t xml:space="preserve"> Confirm </w:t>
      </w:r>
      <w:r>
        <w:rPr>
          <w:i/>
        </w:rPr>
        <w:t xml:space="preserve">the </w:t>
      </w:r>
      <w:r>
        <w:rPr>
          <w:i/>
          <w:iCs/>
        </w:rPr>
        <w:t xml:space="preserve">RAN1#112 working assumption: </w:t>
      </w:r>
    </w:p>
    <w:p w14:paraId="044B8146" w14:textId="77777777" w:rsidR="00AA2FD5" w:rsidRPr="00E63B40" w:rsidRDefault="00AA2FD5" w:rsidP="00F9711D">
      <w:pPr>
        <w:spacing w:after="0"/>
        <w:ind w:left="284"/>
        <w:rPr>
          <w:rFonts w:eastAsia="DengXian"/>
          <w:i/>
          <w:color w:val="000000" w:themeColor="text1"/>
          <w:lang w:val="en-US" w:eastAsia="zh-CN"/>
        </w:rPr>
      </w:pPr>
      <w:r w:rsidRPr="007B62D9">
        <w:rPr>
          <w:i/>
          <w:color w:val="000000" w:themeColor="text1"/>
        </w:rPr>
        <w:t xml:space="preserve">For transmission bandwidth[s] of &lt;5MHz, for PBCH, in the case[s] that </w:t>
      </w:r>
      <w:r>
        <w:rPr>
          <w:i/>
          <w:color w:val="000000" w:themeColor="text1"/>
        </w:rPr>
        <w:t xml:space="preserve">the number of </w:t>
      </w:r>
      <w:r w:rsidRPr="00E63B40">
        <w:rPr>
          <w:i/>
          <w:color w:val="000000" w:themeColor="text1"/>
          <w:lang w:val="en-US" w:eastAsia="zh-CN"/>
        </w:rPr>
        <w:t xml:space="preserve">available PRBs for PBCH transmission </w:t>
      </w:r>
      <w:r w:rsidRPr="00E63B40">
        <w:rPr>
          <w:i/>
          <w:color w:val="000000" w:themeColor="text1"/>
        </w:rPr>
        <w:t xml:space="preserve">is less than 20PRB, </w:t>
      </w:r>
    </w:p>
    <w:p w14:paraId="5FAB0942" w14:textId="77777777" w:rsidR="00AA2FD5" w:rsidRPr="00E63B40" w:rsidRDefault="00AA2FD5" w:rsidP="00F9711D">
      <w:pPr>
        <w:pStyle w:val="ListParagraph"/>
        <w:numPr>
          <w:ilvl w:val="0"/>
          <w:numId w:val="85"/>
        </w:numPr>
        <w:spacing w:after="200" w:line="276" w:lineRule="auto"/>
        <w:rPr>
          <w:i/>
          <w:color w:val="000000" w:themeColor="text1"/>
          <w:sz w:val="20"/>
          <w:szCs w:val="20"/>
          <w:lang w:val="en-US"/>
        </w:rPr>
      </w:pPr>
      <w:r w:rsidRPr="00E63B40">
        <w:rPr>
          <w:i/>
          <w:color w:val="000000" w:themeColor="text1"/>
          <w:sz w:val="20"/>
          <w:szCs w:val="20"/>
          <w:lang w:val="en-US"/>
        </w:rPr>
        <w:t xml:space="preserve">PBCH </w:t>
      </w:r>
      <w:r>
        <w:rPr>
          <w:i/>
          <w:color w:val="000000" w:themeColor="text1"/>
          <w:sz w:val="20"/>
          <w:szCs w:val="20"/>
          <w:lang w:val="en-US"/>
        </w:rPr>
        <w:t xml:space="preserve">is </w:t>
      </w:r>
      <w:r w:rsidRPr="00E63B40">
        <w:rPr>
          <w:i/>
          <w:color w:val="000000" w:themeColor="text1"/>
          <w:sz w:val="20"/>
          <w:szCs w:val="20"/>
          <w:lang w:val="en-US"/>
        </w:rPr>
        <w:t xml:space="preserve">based on RB-level puncturing (i.e., PBCH encoding is based on 20PRB. The encoded bits and DMRS are mapped to 20PRBs based on legacy SSB structure, and those PRBs that fall outside of </w:t>
      </w:r>
      <w:r>
        <w:rPr>
          <w:i/>
          <w:color w:val="000000" w:themeColor="text1"/>
          <w:sz w:val="20"/>
          <w:szCs w:val="20"/>
          <w:lang w:val="en-US"/>
        </w:rPr>
        <w:t xml:space="preserve">the </w:t>
      </w:r>
      <w:r w:rsidRPr="00E63B40">
        <w:rPr>
          <w:i/>
          <w:color w:val="000000" w:themeColor="text1"/>
          <w:sz w:val="20"/>
          <w:szCs w:val="20"/>
          <w:lang w:val="en-US"/>
        </w:rPr>
        <w:t>available PRBs for PBCH transmission are punctured)</w:t>
      </w:r>
    </w:p>
    <w:p w14:paraId="3F8F16F9" w14:textId="77777777" w:rsidR="00AA2FD5" w:rsidRPr="00E63B40" w:rsidRDefault="00AA2FD5" w:rsidP="00F9711D">
      <w:pPr>
        <w:pStyle w:val="ListParagraph"/>
        <w:numPr>
          <w:ilvl w:val="0"/>
          <w:numId w:val="85"/>
        </w:numPr>
        <w:spacing w:after="200" w:line="276" w:lineRule="auto"/>
        <w:rPr>
          <w:i/>
          <w:color w:val="000000" w:themeColor="text1"/>
          <w:sz w:val="20"/>
          <w:szCs w:val="20"/>
          <w:lang w:val="en-US"/>
        </w:rPr>
      </w:pPr>
      <w:r w:rsidRPr="00E63B40">
        <w:rPr>
          <w:rFonts w:eastAsia="DengXian"/>
          <w:i/>
          <w:color w:val="000000" w:themeColor="text1"/>
          <w:sz w:val="20"/>
          <w:szCs w:val="20"/>
          <w:lang w:val="en-US"/>
        </w:rPr>
        <w:t>Note: No other optimization is needed</w:t>
      </w:r>
    </w:p>
    <w:p w14:paraId="6F711ACE" w14:textId="77777777" w:rsidR="00AA2FD5" w:rsidRPr="009D0360" w:rsidRDefault="00AA2FD5" w:rsidP="00AA2FD5">
      <w:pPr>
        <w:jc w:val="both"/>
        <w:rPr>
          <w:i/>
          <w:iCs/>
        </w:rPr>
      </w:pPr>
      <w:r>
        <w:rPr>
          <w:b/>
          <w:bCs/>
          <w:i/>
          <w:iCs/>
        </w:rPr>
        <w:t>Proposal 3:</w:t>
      </w:r>
      <w:r>
        <w:rPr>
          <w:i/>
          <w:iCs/>
        </w:rPr>
        <w:t xml:space="preserve"> The lowest 4 RBs and the highest 4 RBs of PBCH are punctured for 12-RB PBCH</w:t>
      </w:r>
      <w:r w:rsidRPr="009D0360">
        <w:rPr>
          <w:i/>
          <w:iCs/>
        </w:rPr>
        <w:t>.</w:t>
      </w:r>
    </w:p>
    <w:p w14:paraId="639ED860" w14:textId="77777777" w:rsidR="00AA2FD5" w:rsidRPr="005C7F37" w:rsidRDefault="00AA2FD5" w:rsidP="00F9711D">
      <w:pPr>
        <w:spacing w:after="360"/>
        <w:jc w:val="both"/>
        <w:rPr>
          <w:i/>
        </w:rPr>
      </w:pPr>
      <w:r>
        <w:rPr>
          <w:b/>
          <w:bCs/>
          <w:i/>
          <w:iCs/>
        </w:rPr>
        <w:t xml:space="preserve">Observation 2: </w:t>
      </w:r>
      <w:r>
        <w:rPr>
          <w:i/>
          <w:iCs/>
        </w:rPr>
        <w:t xml:space="preserve">Determination of the puncturing pattern applied for the SSB transmission can be based on the detected synch raster point (new synch raster point). </w:t>
      </w:r>
    </w:p>
    <w:p w14:paraId="2A663239" w14:textId="3A4BE316" w:rsidR="00DA602F" w:rsidRPr="00DA602F" w:rsidRDefault="00DA602F" w:rsidP="00DA602F">
      <w:pPr>
        <w:pStyle w:val="Heading2"/>
        <w:rPr>
          <w:color w:val="000000"/>
          <w:shd w:val="clear" w:color="auto" w:fill="FFFFFF"/>
        </w:rPr>
      </w:pPr>
      <w:r>
        <w:rPr>
          <w:rStyle w:val="normaltextrun"/>
          <w:color w:val="000000"/>
          <w:shd w:val="clear" w:color="auto" w:fill="FFFFFF"/>
        </w:rPr>
        <w:t>PDCCH</w:t>
      </w:r>
    </w:p>
    <w:p w14:paraId="13EC9D6E" w14:textId="77777777" w:rsidR="00D172EA" w:rsidRPr="00903B6D" w:rsidRDefault="00D172EA" w:rsidP="00152814">
      <w:pPr>
        <w:jc w:val="both"/>
        <w:rPr>
          <w:b/>
          <w:bCs/>
          <w:i/>
          <w:iCs/>
        </w:rPr>
      </w:pPr>
      <w:r>
        <w:rPr>
          <w:b/>
          <w:bCs/>
          <w:i/>
          <w:iCs/>
        </w:rPr>
        <w:t>Proposal</w:t>
      </w:r>
      <w:r w:rsidRPr="00903B6D">
        <w:rPr>
          <w:b/>
          <w:bCs/>
          <w:i/>
          <w:iCs/>
        </w:rPr>
        <w:t xml:space="preserve"> </w:t>
      </w:r>
      <w:r>
        <w:rPr>
          <w:b/>
          <w:bCs/>
          <w:i/>
          <w:iCs/>
        </w:rPr>
        <w:t>4</w:t>
      </w:r>
      <w:r w:rsidRPr="00903B6D">
        <w:rPr>
          <w:b/>
          <w:bCs/>
          <w:i/>
          <w:iCs/>
        </w:rPr>
        <w:t>:</w:t>
      </w:r>
      <w:r>
        <w:rPr>
          <w:b/>
          <w:bCs/>
          <w:i/>
          <w:iCs/>
        </w:rPr>
        <w:t xml:space="preserve"> </w:t>
      </w:r>
      <w:r>
        <w:rPr>
          <w:i/>
          <w:iCs/>
        </w:rPr>
        <w:t>Keep CORESET#0 aligned at the CCE level with the non-punctured RBs of the SSB</w:t>
      </w:r>
    </w:p>
    <w:p w14:paraId="15276EC3" w14:textId="156EEFD1" w:rsidR="00D172EA" w:rsidRDefault="00D172EA" w:rsidP="00F9711D">
      <w:pPr>
        <w:jc w:val="both"/>
        <w:rPr>
          <w:i/>
          <w:iCs/>
          <w:lang w:val="en-US"/>
        </w:rPr>
      </w:pPr>
      <w:r w:rsidRPr="00DE701C">
        <w:rPr>
          <w:b/>
          <w:bCs/>
          <w:i/>
          <w:iCs/>
          <w:lang w:val="en-US"/>
        </w:rPr>
        <w:t xml:space="preserve">Proposal </w:t>
      </w:r>
      <w:r>
        <w:rPr>
          <w:b/>
          <w:bCs/>
          <w:i/>
          <w:iCs/>
          <w:lang w:val="en-US"/>
        </w:rPr>
        <w:t>5</w:t>
      </w:r>
      <w:r w:rsidRPr="00F5047A">
        <w:rPr>
          <w:lang w:val="en-US"/>
        </w:rPr>
        <w:t xml:space="preserve">: </w:t>
      </w:r>
      <w:r>
        <w:rPr>
          <w:i/>
          <w:iCs/>
          <w:lang w:val="en-US"/>
        </w:rPr>
        <w:t>Introduce two new tables, one for cases with 3MHz CBW, another for 5MHz CBW on band n100.</w:t>
      </w:r>
    </w:p>
    <w:p w14:paraId="7BF475B1" w14:textId="77777777" w:rsidR="00D172EA" w:rsidRDefault="00D172EA" w:rsidP="00F9711D">
      <w:pPr>
        <w:jc w:val="both"/>
      </w:pPr>
      <w:r>
        <w:rPr>
          <w:b/>
          <w:bCs/>
          <w:i/>
          <w:iCs/>
        </w:rPr>
        <w:t>Proposal</w:t>
      </w:r>
      <w:r w:rsidRPr="00903B6D">
        <w:rPr>
          <w:b/>
          <w:bCs/>
          <w:i/>
          <w:iCs/>
        </w:rPr>
        <w:t xml:space="preserve"> </w:t>
      </w:r>
      <w:r>
        <w:rPr>
          <w:b/>
          <w:i/>
        </w:rPr>
        <w:t>6</w:t>
      </w:r>
      <w:r w:rsidRPr="00903B6D">
        <w:rPr>
          <w:b/>
          <w:bCs/>
          <w:i/>
          <w:iCs/>
        </w:rPr>
        <w:t>:</w:t>
      </w:r>
      <w:r>
        <w:rPr>
          <w:b/>
          <w:bCs/>
          <w:i/>
          <w:iCs/>
        </w:rPr>
        <w:t xml:space="preserve"> </w:t>
      </w:r>
      <w:r w:rsidRPr="000A1393">
        <w:rPr>
          <w:i/>
        </w:rPr>
        <w:t>The</w:t>
      </w:r>
      <w:r>
        <w:rPr>
          <w:b/>
          <w:bCs/>
          <w:i/>
          <w:iCs/>
        </w:rPr>
        <w:t xml:space="preserve"> </w:t>
      </w:r>
      <w:r w:rsidRPr="000A1393">
        <w:rPr>
          <w:i/>
          <w:iCs/>
        </w:rPr>
        <w:t>n</w:t>
      </w:r>
      <w:r w:rsidRPr="00550CFE">
        <w:rPr>
          <w:i/>
          <w:iCs/>
        </w:rPr>
        <w:t xml:space="preserve">ew </w:t>
      </w:r>
      <w:r w:rsidRPr="00D13D9C">
        <w:rPr>
          <w:i/>
          <w:iCs/>
        </w:rPr>
        <w:t>CORESET#0</w:t>
      </w:r>
      <w:r w:rsidRPr="00550CFE">
        <w:rPr>
          <w:i/>
          <w:iCs/>
        </w:rPr>
        <w:t xml:space="preserve"> configuration table </w:t>
      </w:r>
      <w:r>
        <w:rPr>
          <w:i/>
          <w:iCs/>
        </w:rPr>
        <w:t xml:space="preserve">indicates the puncturing pattern for Type0-PDCCH with </w:t>
      </w:r>
      <m:oMath>
        <m:sSubSup>
          <m:sSubSupPr>
            <m:ctrlPr>
              <w:rPr>
                <w:rFonts w:ascii="Cambria Math" w:hAnsi="Cambria Math"/>
                <w:i/>
              </w:rPr>
            </m:ctrlPr>
          </m:sSubSupPr>
          <m:e>
            <m:r>
              <w:rPr>
                <w:rFonts w:ascii="Cambria Math" w:hAnsi="Cambria Math"/>
              </w:rPr>
              <m:t>N</m:t>
            </m:r>
          </m:e>
          <m:sub>
            <m:r>
              <w:rPr>
                <w:rFonts w:ascii="Cambria Math" w:hAnsi="Cambria Math"/>
              </w:rPr>
              <m:t>CORESET</m:t>
            </m:r>
          </m:sub>
          <m:sup>
            <m:r>
              <w:rPr>
                <w:rFonts w:ascii="Cambria Math" w:hAnsi="Cambria Math"/>
              </w:rPr>
              <m:t>RB</m:t>
            </m:r>
          </m:sup>
        </m:sSubSup>
      </m:oMath>
      <w:r w:rsidRPr="008A147E">
        <w:rPr>
          <w:i/>
        </w:rPr>
        <w:t>=24</w:t>
      </w:r>
      <w:r>
        <w:rPr>
          <w:i/>
          <w:iCs/>
        </w:rPr>
        <w:t>.</w:t>
      </w:r>
      <w:r>
        <w:t xml:space="preserve"> </w:t>
      </w:r>
    </w:p>
    <w:p w14:paraId="6B9FF4FD" w14:textId="77777777" w:rsidR="00D172EA" w:rsidRDefault="00D172EA" w:rsidP="00D172EA">
      <w:pPr>
        <w:spacing w:after="0"/>
        <w:jc w:val="both"/>
      </w:pPr>
      <w:r>
        <w:rPr>
          <w:b/>
          <w:bCs/>
          <w:i/>
          <w:iCs/>
        </w:rPr>
        <w:t>Proposal</w:t>
      </w:r>
      <w:r w:rsidRPr="00903B6D">
        <w:rPr>
          <w:b/>
          <w:bCs/>
          <w:i/>
          <w:iCs/>
        </w:rPr>
        <w:t xml:space="preserve"> </w:t>
      </w:r>
      <w:r>
        <w:rPr>
          <w:b/>
          <w:i/>
        </w:rPr>
        <w:t>7</w:t>
      </w:r>
      <w:r w:rsidRPr="00903B6D">
        <w:rPr>
          <w:b/>
          <w:bCs/>
          <w:i/>
          <w:iCs/>
        </w:rPr>
        <w:t>:</w:t>
      </w:r>
      <w:r>
        <w:rPr>
          <w:b/>
          <w:bCs/>
          <w:i/>
          <w:iCs/>
        </w:rPr>
        <w:t xml:space="preserve"> </w:t>
      </w:r>
      <w:r w:rsidRPr="00CD0374">
        <w:rPr>
          <w:i/>
          <w:iCs/>
        </w:rPr>
        <w:t>Define Offset (RB) in the following way</w:t>
      </w:r>
      <w:r>
        <w:t>:</w:t>
      </w:r>
    </w:p>
    <w:p w14:paraId="728681D2" w14:textId="77777777" w:rsidR="00D172EA" w:rsidRDefault="00D172EA" w:rsidP="00D172EA">
      <w:pPr>
        <w:pStyle w:val="ListParagraph"/>
        <w:numPr>
          <w:ilvl w:val="0"/>
          <w:numId w:val="70"/>
        </w:numPr>
        <w:jc w:val="both"/>
        <w:rPr>
          <w:i/>
          <w:iCs/>
          <w:sz w:val="20"/>
          <w:szCs w:val="20"/>
          <w:lang w:val="en-US"/>
        </w:rPr>
      </w:pPr>
      <w:r w:rsidRPr="00CD0374">
        <w:rPr>
          <w:i/>
          <w:iCs/>
          <w:sz w:val="20"/>
          <w:szCs w:val="20"/>
          <w:lang w:val="en-US"/>
        </w:rPr>
        <w:t>3MHz CBW: Offset (RB)</w:t>
      </w:r>
      <w:r>
        <w:rPr>
          <w:i/>
          <w:iCs/>
          <w:sz w:val="20"/>
          <w:szCs w:val="20"/>
          <w:lang w:val="en-US"/>
        </w:rPr>
        <w:t xml:space="preserve"> is relative to the first RB of the RB of the RBs for PSS/SSS transmission</w:t>
      </w:r>
    </w:p>
    <w:p w14:paraId="2D2F557E" w14:textId="77777777" w:rsidR="00D172EA" w:rsidRPr="00CD0374" w:rsidRDefault="00D172EA" w:rsidP="00152814">
      <w:pPr>
        <w:pStyle w:val="ListParagraph"/>
        <w:numPr>
          <w:ilvl w:val="0"/>
          <w:numId w:val="70"/>
        </w:numPr>
        <w:spacing w:after="180"/>
        <w:ind w:left="816" w:hanging="357"/>
        <w:jc w:val="both"/>
        <w:rPr>
          <w:i/>
          <w:iCs/>
          <w:sz w:val="20"/>
          <w:szCs w:val="20"/>
          <w:lang w:val="en-US"/>
        </w:rPr>
      </w:pPr>
      <w:r>
        <w:rPr>
          <w:i/>
          <w:iCs/>
          <w:sz w:val="20"/>
          <w:szCs w:val="20"/>
          <w:lang w:val="en-US"/>
        </w:rPr>
        <w:t>5MHz CBW: Offset (RB) follows the legacy operation</w:t>
      </w:r>
    </w:p>
    <w:p w14:paraId="012192AE" w14:textId="77777777" w:rsidR="00D172EA" w:rsidRPr="004608EA" w:rsidRDefault="00D172EA" w:rsidP="00152814">
      <w:pPr>
        <w:jc w:val="both"/>
        <w:rPr>
          <w:i/>
          <w:iCs/>
        </w:rPr>
      </w:pPr>
      <w:r>
        <w:rPr>
          <w:b/>
          <w:bCs/>
          <w:i/>
          <w:iCs/>
        </w:rPr>
        <w:t>Proposal</w:t>
      </w:r>
      <w:r w:rsidRPr="00903B6D">
        <w:rPr>
          <w:b/>
          <w:bCs/>
          <w:i/>
          <w:iCs/>
        </w:rPr>
        <w:t xml:space="preserve"> </w:t>
      </w:r>
      <w:r>
        <w:rPr>
          <w:b/>
          <w:bCs/>
          <w:i/>
          <w:iCs/>
        </w:rPr>
        <w:t>8</w:t>
      </w:r>
      <w:r w:rsidRPr="00903B6D">
        <w:rPr>
          <w:b/>
          <w:bCs/>
          <w:i/>
          <w:iCs/>
        </w:rPr>
        <w:t>:</w:t>
      </w:r>
      <w:r>
        <w:rPr>
          <w:b/>
          <w:bCs/>
          <w:i/>
          <w:iCs/>
        </w:rPr>
        <w:t xml:space="preserve"> </w:t>
      </w:r>
      <w:r>
        <w:rPr>
          <w:i/>
          <w:iCs/>
        </w:rPr>
        <w:t xml:space="preserve">Support non-interleaved CCE-to-REG mapping for scenario with 3MHz CBW  </w:t>
      </w:r>
    </w:p>
    <w:p w14:paraId="0004C0F5" w14:textId="481B4798" w:rsidR="00D172EA" w:rsidRDefault="00D172EA" w:rsidP="00152814">
      <w:pPr>
        <w:jc w:val="both"/>
      </w:pPr>
      <w:r>
        <w:rPr>
          <w:b/>
          <w:bCs/>
          <w:i/>
          <w:iCs/>
        </w:rPr>
        <w:t>Proposal 9</w:t>
      </w:r>
      <w:r w:rsidRPr="00903B6D">
        <w:rPr>
          <w:b/>
          <w:bCs/>
          <w:i/>
          <w:iCs/>
        </w:rPr>
        <w:t>:</w:t>
      </w:r>
      <w:r>
        <w:rPr>
          <w:b/>
          <w:bCs/>
          <w:i/>
          <w:iCs/>
        </w:rPr>
        <w:t xml:space="preserve"> </w:t>
      </w:r>
      <w:r>
        <w:rPr>
          <w:i/>
          <w:iCs/>
        </w:rPr>
        <w:t xml:space="preserve">Adopt the table shown in Figure </w:t>
      </w:r>
      <w:r w:rsidR="00AD4A7D">
        <w:rPr>
          <w:i/>
          <w:iCs/>
        </w:rPr>
        <w:t>3</w:t>
      </w:r>
      <w:r>
        <w:rPr>
          <w:i/>
          <w:iCs/>
        </w:rPr>
        <w:t xml:space="preserve"> for scenarios with 3 MHz CBW.</w:t>
      </w:r>
    </w:p>
    <w:p w14:paraId="153B8586" w14:textId="0A88E2BB" w:rsidR="00D172EA" w:rsidRDefault="00D172EA" w:rsidP="00152814">
      <w:pPr>
        <w:rPr>
          <w:i/>
          <w:iCs/>
        </w:rPr>
      </w:pPr>
      <w:r>
        <w:rPr>
          <w:b/>
          <w:bCs/>
          <w:i/>
          <w:iCs/>
        </w:rPr>
        <w:t>Proposal 10</w:t>
      </w:r>
      <w:r w:rsidRPr="00903B6D">
        <w:rPr>
          <w:b/>
          <w:bCs/>
          <w:i/>
          <w:iCs/>
        </w:rPr>
        <w:t>:</w:t>
      </w:r>
      <w:r>
        <w:rPr>
          <w:b/>
          <w:bCs/>
          <w:i/>
          <w:iCs/>
        </w:rPr>
        <w:t xml:space="preserve"> </w:t>
      </w:r>
      <w:r>
        <w:rPr>
          <w:i/>
          <w:iCs/>
        </w:rPr>
        <w:t xml:space="preserve">Adopt the table shown in Figure </w:t>
      </w:r>
      <w:r w:rsidR="00AD4A7D">
        <w:rPr>
          <w:i/>
          <w:iCs/>
        </w:rPr>
        <w:t>5</w:t>
      </w:r>
      <w:r>
        <w:rPr>
          <w:i/>
          <w:iCs/>
        </w:rPr>
        <w:t xml:space="preserve"> for scenarios with 5 MHz CBW on band n100.</w:t>
      </w:r>
    </w:p>
    <w:p w14:paraId="277E2BF7" w14:textId="77777777" w:rsidR="00D172EA" w:rsidRDefault="00D172EA" w:rsidP="00152814">
      <w:pPr>
        <w:jc w:val="both"/>
        <w:rPr>
          <w:b/>
          <w:bCs/>
          <w:i/>
          <w:iCs/>
        </w:rPr>
      </w:pPr>
      <w:r>
        <w:rPr>
          <w:b/>
          <w:bCs/>
          <w:i/>
          <w:iCs/>
        </w:rPr>
        <w:t xml:space="preserve">Observation </w:t>
      </w:r>
      <w:r>
        <w:rPr>
          <w:b/>
          <w:i/>
        </w:rPr>
        <w:t>3</w:t>
      </w:r>
      <w:r>
        <w:rPr>
          <w:b/>
          <w:bCs/>
          <w:i/>
          <w:iCs/>
        </w:rPr>
        <w:t xml:space="preserve">: </w:t>
      </w:r>
      <w:r>
        <w:rPr>
          <w:i/>
          <w:iCs/>
        </w:rPr>
        <w:t>P</w:t>
      </w:r>
      <w:r w:rsidRPr="00B54D9E">
        <w:rPr>
          <w:i/>
          <w:iCs/>
        </w:rPr>
        <w:t xml:space="preserve">uncturing an 8-CCE PDCCH down to 5 CCEs (i.e., 15 </w:t>
      </w:r>
      <w:r>
        <w:rPr>
          <w:i/>
          <w:iCs/>
        </w:rPr>
        <w:t>RB</w:t>
      </w:r>
      <w:r w:rsidRPr="00B54D9E">
        <w:rPr>
          <w:i/>
          <w:iCs/>
        </w:rPr>
        <w:t xml:space="preserve">s) </w:t>
      </w:r>
      <w:r>
        <w:rPr>
          <w:i/>
          <w:iCs/>
        </w:rPr>
        <w:t>and to 4 CCEs (</w:t>
      </w:r>
      <w:proofErr w:type="gramStart"/>
      <w:r>
        <w:rPr>
          <w:i/>
          <w:iCs/>
        </w:rPr>
        <w:t>i.e.</w:t>
      </w:r>
      <w:proofErr w:type="gramEnd"/>
      <w:r>
        <w:rPr>
          <w:i/>
          <w:iCs/>
        </w:rPr>
        <w:t xml:space="preserve"> 12 RBs)</w:t>
      </w:r>
      <w:r w:rsidRPr="00B54D9E">
        <w:rPr>
          <w:i/>
          <w:iCs/>
        </w:rPr>
        <w:t xml:space="preserve"> will cause a 0.9 dB loss </w:t>
      </w:r>
      <w:r>
        <w:rPr>
          <w:i/>
          <w:iCs/>
        </w:rPr>
        <w:t>and 2.0 dB loss, respectively,</w:t>
      </w:r>
      <w:r w:rsidRPr="00B54D9E">
        <w:rPr>
          <w:i/>
          <w:iCs/>
        </w:rPr>
        <w:t xml:space="preserve"> in MCL when compared to the non-punctured case</w:t>
      </w:r>
      <w:r w:rsidRPr="000E5391">
        <w:rPr>
          <w:i/>
        </w:rPr>
        <w:t xml:space="preserve"> </w:t>
      </w:r>
      <w:r w:rsidRPr="000E5391">
        <w:rPr>
          <w:i/>
          <w:iCs/>
        </w:rPr>
        <w:t>in case of 2-symbol CORESET</w:t>
      </w:r>
      <w:r>
        <w:rPr>
          <w:i/>
          <w:iCs/>
        </w:rPr>
        <w:t>.</w:t>
      </w:r>
    </w:p>
    <w:p w14:paraId="2E6964BE" w14:textId="77777777" w:rsidR="00D172EA" w:rsidRPr="00903B6D" w:rsidRDefault="00D172EA" w:rsidP="00152814">
      <w:pPr>
        <w:jc w:val="both"/>
        <w:rPr>
          <w:b/>
          <w:bCs/>
          <w:i/>
          <w:iCs/>
        </w:rPr>
      </w:pPr>
      <w:r>
        <w:rPr>
          <w:b/>
          <w:bCs/>
          <w:i/>
          <w:iCs/>
        </w:rPr>
        <w:t>Proposal</w:t>
      </w:r>
      <w:r w:rsidRPr="00903B6D">
        <w:rPr>
          <w:b/>
          <w:bCs/>
          <w:i/>
          <w:iCs/>
        </w:rPr>
        <w:t xml:space="preserve"> </w:t>
      </w:r>
      <w:r>
        <w:rPr>
          <w:b/>
          <w:i/>
        </w:rPr>
        <w:t>11</w:t>
      </w:r>
      <w:r w:rsidRPr="00903B6D">
        <w:rPr>
          <w:b/>
          <w:bCs/>
          <w:i/>
          <w:iCs/>
        </w:rPr>
        <w:t>:</w:t>
      </w:r>
      <w:r>
        <w:rPr>
          <w:b/>
          <w:bCs/>
          <w:i/>
          <w:iCs/>
        </w:rPr>
        <w:t xml:space="preserve"> </w:t>
      </w:r>
      <w:r>
        <w:rPr>
          <w:i/>
          <w:iCs/>
        </w:rPr>
        <w:t xml:space="preserve">To minimize the loss due to PDCCH puncturing, UE should know the punctured RBs in advance. </w:t>
      </w:r>
    </w:p>
    <w:p w14:paraId="1C4AA7D7" w14:textId="77777777" w:rsidR="00D172EA" w:rsidRPr="001B5963" w:rsidRDefault="00D172EA" w:rsidP="00152814">
      <w:pPr>
        <w:jc w:val="both"/>
        <w:rPr>
          <w:i/>
          <w:iCs/>
        </w:rPr>
      </w:pPr>
      <w:r w:rsidRPr="00903B6D">
        <w:rPr>
          <w:b/>
          <w:bCs/>
          <w:i/>
          <w:iCs/>
        </w:rPr>
        <w:t xml:space="preserve">Observation </w:t>
      </w:r>
      <w:r>
        <w:rPr>
          <w:b/>
          <w:i/>
        </w:rPr>
        <w:t>4</w:t>
      </w:r>
      <w:r w:rsidRPr="00903B6D">
        <w:rPr>
          <w:b/>
          <w:bCs/>
          <w:i/>
          <w:iCs/>
        </w:rPr>
        <w:t>:</w:t>
      </w:r>
      <w:r>
        <w:rPr>
          <w:b/>
          <w:bCs/>
          <w:i/>
          <w:iCs/>
        </w:rPr>
        <w:t xml:space="preserve"> </w:t>
      </w:r>
      <w:r>
        <w:rPr>
          <w:i/>
          <w:iCs/>
        </w:rPr>
        <w:t xml:space="preserve">Interleaved CCE mapping limits the number of CCEs available for a single PDCCH as well as the number of PDCCHs that can be multiplexed on the CORESET#0 without extensive puncturing. </w:t>
      </w:r>
    </w:p>
    <w:p w14:paraId="77159C46" w14:textId="77777777" w:rsidR="00D172EA" w:rsidRDefault="00D172EA" w:rsidP="00152814">
      <w:pPr>
        <w:rPr>
          <w:i/>
        </w:rPr>
      </w:pPr>
      <w:r w:rsidRPr="00903B6D">
        <w:rPr>
          <w:b/>
          <w:bCs/>
          <w:i/>
          <w:iCs/>
        </w:rPr>
        <w:t xml:space="preserve">Observation </w:t>
      </w:r>
      <w:r>
        <w:rPr>
          <w:b/>
          <w:i/>
        </w:rPr>
        <w:t>5</w:t>
      </w:r>
      <w:r w:rsidRPr="00903B6D">
        <w:rPr>
          <w:b/>
          <w:bCs/>
          <w:i/>
          <w:iCs/>
        </w:rPr>
        <w:t>:</w:t>
      </w:r>
      <w:r>
        <w:rPr>
          <w:b/>
          <w:bCs/>
          <w:i/>
          <w:iCs/>
        </w:rPr>
        <w:t xml:space="preserve"> </w:t>
      </w:r>
      <w:r>
        <w:rPr>
          <w:i/>
          <w:iCs/>
        </w:rPr>
        <w:t xml:space="preserve">PDCCH puncturing is unavoidable with 3MHz channel bandwidth. </w:t>
      </w:r>
    </w:p>
    <w:p w14:paraId="450638B4" w14:textId="77777777" w:rsidR="00D172EA" w:rsidRDefault="00D172EA" w:rsidP="00152814">
      <w:pPr>
        <w:rPr>
          <w:i/>
          <w:iCs/>
        </w:rPr>
      </w:pPr>
      <w:r w:rsidRPr="4CA527B6">
        <w:rPr>
          <w:b/>
          <w:bCs/>
          <w:i/>
          <w:iCs/>
        </w:rPr>
        <w:t xml:space="preserve">Proposal </w:t>
      </w:r>
      <w:r>
        <w:rPr>
          <w:b/>
          <w:i/>
        </w:rPr>
        <w:t>12</w:t>
      </w:r>
      <w:r w:rsidRPr="4CA527B6">
        <w:rPr>
          <w:b/>
          <w:bCs/>
          <w:i/>
          <w:iCs/>
        </w:rPr>
        <w:t xml:space="preserve">: </w:t>
      </w:r>
      <w:r w:rsidRPr="4CA527B6">
        <w:rPr>
          <w:i/>
          <w:iCs/>
        </w:rPr>
        <w:t>Support non-interleaved CCE mapping for CORESET#0</w:t>
      </w:r>
      <w:r>
        <w:rPr>
          <w:i/>
          <w:iCs/>
        </w:rPr>
        <w:t xml:space="preserve"> in 3MHz CBW scenarios.</w:t>
      </w:r>
      <w:r w:rsidRPr="4CA527B6">
        <w:rPr>
          <w:i/>
          <w:iCs/>
        </w:rPr>
        <w:t xml:space="preserve"> </w:t>
      </w:r>
    </w:p>
    <w:p w14:paraId="1ABA23AA" w14:textId="77777777" w:rsidR="00D172EA" w:rsidRPr="008A5D35" w:rsidRDefault="00D172EA" w:rsidP="00152814">
      <w:pPr>
        <w:widowControl w:val="0"/>
        <w:pBdr>
          <w:top w:val="nil"/>
          <w:left w:val="nil"/>
          <w:bottom w:val="nil"/>
          <w:right w:val="nil"/>
          <w:between w:val="nil"/>
        </w:pBdr>
        <w:spacing w:line="252" w:lineRule="auto"/>
        <w:jc w:val="both"/>
        <w:rPr>
          <w:rStyle w:val="normaltextrun"/>
        </w:rPr>
      </w:pPr>
      <w:r>
        <w:rPr>
          <w:b/>
          <w:bCs/>
          <w:i/>
          <w:iCs/>
        </w:rPr>
        <w:t>Proposal</w:t>
      </w:r>
      <w:r w:rsidRPr="00903B6D">
        <w:rPr>
          <w:b/>
          <w:bCs/>
          <w:i/>
          <w:iCs/>
        </w:rPr>
        <w:t xml:space="preserve"> </w:t>
      </w:r>
      <w:r w:rsidRPr="001E51CC">
        <w:rPr>
          <w:b/>
          <w:i/>
        </w:rPr>
        <w:t>1</w:t>
      </w:r>
      <w:r>
        <w:rPr>
          <w:b/>
          <w:i/>
        </w:rPr>
        <w:t>3</w:t>
      </w:r>
      <w:r w:rsidRPr="00903B6D">
        <w:rPr>
          <w:b/>
          <w:bCs/>
          <w:i/>
          <w:iCs/>
        </w:rPr>
        <w:t>:</w:t>
      </w:r>
      <w:r>
        <w:rPr>
          <w:b/>
          <w:bCs/>
          <w:i/>
          <w:iCs/>
        </w:rPr>
        <w:t xml:space="preserve"> </w:t>
      </w:r>
      <w:r>
        <w:rPr>
          <w:i/>
          <w:iCs/>
        </w:rPr>
        <w:t>Support PDCCH puncturing with RB resolution for CORESET#0 in NR&lt;5MHz scenarios</w:t>
      </w:r>
    </w:p>
    <w:p w14:paraId="71F6F52A" w14:textId="77777777" w:rsidR="00D172EA" w:rsidRPr="00C858DD" w:rsidRDefault="00D172EA" w:rsidP="00D172EA">
      <w:pPr>
        <w:overflowPunct/>
        <w:autoSpaceDE/>
        <w:autoSpaceDN/>
        <w:adjustRightInd/>
        <w:spacing w:after="0"/>
        <w:textAlignment w:val="auto"/>
        <w:rPr>
          <w:rFonts w:ascii="Times" w:eastAsia="DengXian" w:hAnsi="Times"/>
          <w:i/>
          <w:iCs/>
          <w:szCs w:val="24"/>
          <w:lang w:eastAsia="zh-CN"/>
        </w:rPr>
      </w:pPr>
      <w:r>
        <w:rPr>
          <w:b/>
          <w:bCs/>
          <w:i/>
          <w:iCs/>
        </w:rPr>
        <w:t>Proposal</w:t>
      </w:r>
      <w:r w:rsidRPr="00903B6D">
        <w:rPr>
          <w:b/>
          <w:bCs/>
          <w:i/>
          <w:iCs/>
        </w:rPr>
        <w:t xml:space="preserve"> </w:t>
      </w:r>
      <w:r>
        <w:rPr>
          <w:b/>
          <w:i/>
        </w:rPr>
        <w:t>14</w:t>
      </w:r>
      <w:r w:rsidRPr="00903B6D">
        <w:rPr>
          <w:b/>
          <w:bCs/>
          <w:i/>
          <w:iCs/>
        </w:rPr>
        <w:t>:</w:t>
      </w:r>
      <w:r>
        <w:rPr>
          <w:b/>
          <w:bCs/>
          <w:i/>
          <w:iCs/>
        </w:rPr>
        <w:t xml:space="preserve"> </w:t>
      </w:r>
      <w:r w:rsidRPr="00C858DD">
        <w:rPr>
          <w:rFonts w:ascii="Times" w:eastAsia="DengXian" w:hAnsi="Times"/>
          <w:i/>
          <w:iCs/>
          <w:szCs w:val="24"/>
          <w:lang w:eastAsia="zh-CN"/>
        </w:rPr>
        <w:t xml:space="preserve">The following mechanisms were discussed to recover PDCCH detection performance of CORESET#0 for transmission bandwidths of &lt;5MHz for 3MHz and 5MHz channel bandwidth.   </w:t>
      </w:r>
    </w:p>
    <w:p w14:paraId="2A28463E" w14:textId="77777777" w:rsidR="00D172EA" w:rsidRPr="00F42EA4" w:rsidRDefault="00D172EA" w:rsidP="00D172EA">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 xml:space="preserve">Opt.1 (Power boosting): </w:t>
      </w:r>
      <w:r w:rsidRPr="00F42EA4">
        <w:rPr>
          <w:rFonts w:ascii="Times" w:eastAsia="DengXian" w:hAnsi="Times"/>
          <w:b/>
          <w:i/>
          <w:iCs/>
          <w:sz w:val="20"/>
          <w:szCs w:val="20"/>
          <w:lang w:val="en-US"/>
        </w:rPr>
        <w:t>Support, no standard impacts.</w:t>
      </w:r>
      <w:r w:rsidRPr="00F42EA4">
        <w:rPr>
          <w:rFonts w:ascii="Times" w:eastAsia="DengXian" w:hAnsi="Times"/>
          <w:i/>
          <w:iCs/>
          <w:sz w:val="20"/>
          <w:szCs w:val="20"/>
          <w:lang w:val="en-US"/>
        </w:rPr>
        <w:t xml:space="preserve">  </w:t>
      </w:r>
    </w:p>
    <w:p w14:paraId="661B8745" w14:textId="77777777" w:rsidR="00D172EA" w:rsidRPr="00F42EA4" w:rsidRDefault="00D172EA" w:rsidP="00D172EA">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 xml:space="preserve">Opt.2 (Non-interleaved CCE-to-REG mapping): </w:t>
      </w:r>
      <w:r w:rsidRPr="00F42EA4">
        <w:rPr>
          <w:rFonts w:ascii="Times" w:eastAsia="DengXian" w:hAnsi="Times"/>
          <w:b/>
          <w:i/>
          <w:iCs/>
          <w:sz w:val="20"/>
          <w:szCs w:val="20"/>
          <w:lang w:val="en-US"/>
        </w:rPr>
        <w:t>Support</w:t>
      </w:r>
      <w:r>
        <w:rPr>
          <w:rFonts w:ascii="Times" w:eastAsia="DengXian" w:hAnsi="Times"/>
          <w:b/>
          <w:i/>
          <w:iCs/>
          <w:sz w:val="20"/>
          <w:szCs w:val="20"/>
          <w:lang w:val="en-US"/>
        </w:rPr>
        <w:t xml:space="preserve"> for 3MHz CBW scenario</w:t>
      </w:r>
      <w:r w:rsidRPr="00F42EA4">
        <w:rPr>
          <w:rFonts w:ascii="Times" w:eastAsia="DengXian" w:hAnsi="Times"/>
          <w:b/>
          <w:bCs/>
          <w:i/>
          <w:iCs/>
          <w:sz w:val="20"/>
          <w:szCs w:val="20"/>
          <w:lang w:val="en-US"/>
        </w:rPr>
        <w:t>.</w:t>
      </w:r>
    </w:p>
    <w:p w14:paraId="49215E99" w14:textId="77777777" w:rsidR="00D172EA" w:rsidRPr="00F42EA4" w:rsidRDefault="00D172EA" w:rsidP="00D172EA">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 xml:space="preserve">Opt.3 (A new </w:t>
      </w:r>
      <w:proofErr w:type="spellStart"/>
      <w:r w:rsidRPr="00F42EA4">
        <w:rPr>
          <w:rFonts w:ascii="Times" w:eastAsia="DengXian" w:hAnsi="Times"/>
          <w:i/>
          <w:iCs/>
          <w:sz w:val="20"/>
          <w:szCs w:val="20"/>
          <w:lang w:val="en-US"/>
        </w:rPr>
        <w:t>interleaver</w:t>
      </w:r>
      <w:proofErr w:type="spellEnd"/>
      <w:r w:rsidRPr="00F42EA4">
        <w:rPr>
          <w:rFonts w:ascii="Times" w:eastAsia="DengXian" w:hAnsi="Times"/>
          <w:i/>
          <w:iCs/>
          <w:sz w:val="20"/>
          <w:szCs w:val="20"/>
          <w:lang w:val="en-US"/>
        </w:rPr>
        <w:t xml:space="preserve"> to ensure PDCCH is fully mapped in the spectrum): </w:t>
      </w:r>
      <w:r w:rsidRPr="00F42EA4">
        <w:rPr>
          <w:rFonts w:ascii="Times" w:eastAsia="DengXian" w:hAnsi="Times"/>
          <w:b/>
          <w:bCs/>
          <w:i/>
          <w:iCs/>
          <w:sz w:val="20"/>
          <w:szCs w:val="20"/>
          <w:lang w:val="en-US"/>
        </w:rPr>
        <w:t>Don’t support.</w:t>
      </w:r>
    </w:p>
    <w:p w14:paraId="2036E914" w14:textId="77777777" w:rsidR="00D172EA" w:rsidRPr="00F42EA4" w:rsidRDefault="00D172EA" w:rsidP="00D172EA">
      <w:pPr>
        <w:pStyle w:val="ListParagraph"/>
        <w:numPr>
          <w:ilvl w:val="0"/>
          <w:numId w:val="49"/>
        </w:numPr>
        <w:rPr>
          <w:rFonts w:ascii="Times" w:eastAsia="DengXian" w:hAnsi="Times"/>
          <w:i/>
          <w:iCs/>
          <w:sz w:val="20"/>
          <w:szCs w:val="20"/>
          <w:lang w:val="en-US"/>
        </w:rPr>
      </w:pPr>
      <w:r w:rsidRPr="00F42EA4">
        <w:rPr>
          <w:rFonts w:ascii="Times" w:eastAsia="DengXian" w:hAnsi="Times"/>
          <w:i/>
          <w:iCs/>
          <w:sz w:val="20"/>
          <w:szCs w:val="20"/>
          <w:lang w:val="en-US"/>
        </w:rPr>
        <w:t xml:space="preserve">Opt.4: (New aggregation level(s) for fit in the spectrum): </w:t>
      </w:r>
      <w:r w:rsidRPr="00F42EA4">
        <w:rPr>
          <w:rFonts w:ascii="Times" w:eastAsia="DengXian" w:hAnsi="Times"/>
          <w:b/>
          <w:bCs/>
          <w:i/>
          <w:iCs/>
          <w:sz w:val="20"/>
          <w:szCs w:val="20"/>
          <w:lang w:val="en-US"/>
        </w:rPr>
        <w:t>Don’t support.</w:t>
      </w:r>
    </w:p>
    <w:p w14:paraId="75986167" w14:textId="77777777" w:rsidR="00D172EA" w:rsidRPr="00F42EA4" w:rsidRDefault="00D172EA" w:rsidP="00D808AB">
      <w:pPr>
        <w:pStyle w:val="ListParagraph"/>
        <w:numPr>
          <w:ilvl w:val="0"/>
          <w:numId w:val="49"/>
        </w:numPr>
        <w:spacing w:after="360"/>
        <w:ind w:left="714" w:hanging="357"/>
        <w:rPr>
          <w:lang w:val="en-US"/>
        </w:rPr>
      </w:pPr>
      <w:r w:rsidRPr="00F42EA4">
        <w:rPr>
          <w:rFonts w:ascii="Times" w:eastAsia="DengXian" w:hAnsi="Times"/>
          <w:i/>
          <w:iCs/>
          <w:sz w:val="20"/>
          <w:szCs w:val="20"/>
          <w:lang w:val="en-US"/>
        </w:rPr>
        <w:t xml:space="preserve">Opt.5: (PDCCH rate matching): </w:t>
      </w:r>
      <w:r w:rsidRPr="00F42EA4">
        <w:rPr>
          <w:rFonts w:ascii="Times" w:eastAsia="DengXian" w:hAnsi="Times"/>
          <w:b/>
          <w:bCs/>
          <w:i/>
          <w:iCs/>
          <w:sz w:val="20"/>
          <w:szCs w:val="20"/>
          <w:lang w:val="en-US"/>
        </w:rPr>
        <w:t>Don’t support.</w:t>
      </w:r>
    </w:p>
    <w:p w14:paraId="3AC3C5BB" w14:textId="34A74B58" w:rsidR="00704B1B" w:rsidRDefault="00704B1B" w:rsidP="00704B1B">
      <w:pPr>
        <w:pStyle w:val="Heading2"/>
      </w:pPr>
      <w:r>
        <w:t>Other channels and signals</w:t>
      </w:r>
    </w:p>
    <w:p w14:paraId="1271487A" w14:textId="77777777" w:rsidR="00117F8D" w:rsidRPr="004A13F9" w:rsidRDefault="00117F8D" w:rsidP="00385A04">
      <w:pPr>
        <w:jc w:val="both"/>
        <w:rPr>
          <w:b/>
          <w:i/>
        </w:rPr>
      </w:pPr>
      <w:r>
        <w:rPr>
          <w:b/>
          <w:bCs/>
          <w:i/>
          <w:iCs/>
        </w:rPr>
        <w:t>Proposal</w:t>
      </w:r>
      <w:r w:rsidRPr="00903B6D">
        <w:rPr>
          <w:b/>
          <w:bCs/>
          <w:i/>
          <w:iCs/>
        </w:rPr>
        <w:t xml:space="preserve"> </w:t>
      </w:r>
      <w:r>
        <w:rPr>
          <w:b/>
          <w:i/>
        </w:rPr>
        <w:t>15</w:t>
      </w:r>
      <w:r w:rsidRPr="00842818">
        <w:rPr>
          <w:b/>
          <w:i/>
        </w:rPr>
        <w:t xml:space="preserve">: </w:t>
      </w:r>
      <w:r>
        <w:rPr>
          <w:i/>
        </w:rPr>
        <w:t xml:space="preserve">Possibility to disable by network configuration FH on PUCCHs that are used before UE specific PUCCH configuration is supported. </w:t>
      </w:r>
    </w:p>
    <w:p w14:paraId="5D3A2CBD" w14:textId="77777777" w:rsidR="00117F8D" w:rsidRDefault="00117F8D" w:rsidP="00385A04">
      <w:pPr>
        <w:jc w:val="both"/>
      </w:pPr>
      <w:r w:rsidRPr="00903B6D">
        <w:rPr>
          <w:b/>
          <w:bCs/>
          <w:i/>
          <w:iCs/>
        </w:rPr>
        <w:t xml:space="preserve">Observation </w:t>
      </w:r>
      <w:r>
        <w:rPr>
          <w:b/>
          <w:i/>
        </w:rPr>
        <w:t>6</w:t>
      </w:r>
      <w:r>
        <w:rPr>
          <w:b/>
          <w:bCs/>
          <w:i/>
          <w:iCs/>
        </w:rPr>
        <w:t>:</w:t>
      </w:r>
      <w:r>
        <w:rPr>
          <w:i/>
          <w:iCs/>
        </w:rPr>
        <w:t xml:space="preserve"> CSI-RS for RRM </w:t>
      </w:r>
      <w:r w:rsidRPr="003226B6">
        <w:rPr>
          <w:i/>
          <w:iCs/>
        </w:rPr>
        <w:t>is having configurable bandwidth with minimum bandwidth being 24 PRBs and there is no relation to the BWP size</w:t>
      </w:r>
      <w:r>
        <w:rPr>
          <w:i/>
          <w:iCs/>
        </w:rPr>
        <w:t xml:space="preserve">. </w:t>
      </w:r>
    </w:p>
    <w:p w14:paraId="1BD32AF9" w14:textId="77777777" w:rsidR="00117F8D" w:rsidRPr="003226B6" w:rsidRDefault="00117F8D" w:rsidP="00385A04">
      <w:pPr>
        <w:jc w:val="both"/>
      </w:pPr>
      <w:r w:rsidRPr="00903B6D">
        <w:rPr>
          <w:b/>
          <w:bCs/>
          <w:i/>
          <w:iCs/>
        </w:rPr>
        <w:t xml:space="preserve">Observation </w:t>
      </w:r>
      <w:r>
        <w:rPr>
          <w:b/>
          <w:i/>
        </w:rPr>
        <w:t>7</w:t>
      </w:r>
      <w:r>
        <w:rPr>
          <w:b/>
          <w:bCs/>
          <w:i/>
          <w:iCs/>
        </w:rPr>
        <w:t>:</w:t>
      </w:r>
      <w:r w:rsidDel="00BC1CFC">
        <w:rPr>
          <w:i/>
        </w:rPr>
        <w:t xml:space="preserve"> </w:t>
      </w:r>
      <w:r>
        <w:rPr>
          <w:i/>
          <w:iCs/>
        </w:rPr>
        <w:t>M</w:t>
      </w:r>
      <w:r w:rsidRPr="00BC1CFC">
        <w:rPr>
          <w:i/>
          <w:iCs/>
        </w:rPr>
        <w:t>obility/RRM measurements can be, and typically</w:t>
      </w:r>
      <w:r>
        <w:rPr>
          <w:i/>
          <w:iCs/>
        </w:rPr>
        <w:t xml:space="preserve"> are</w:t>
      </w:r>
      <w:r w:rsidRPr="00BC1CFC">
        <w:rPr>
          <w:i/>
          <w:iCs/>
        </w:rPr>
        <w:t>, performed based on the SSBs (SS-RSRP measurements) without explicitly configured CSI-RS for RRM.</w:t>
      </w:r>
    </w:p>
    <w:p w14:paraId="0F2463E8" w14:textId="77777777" w:rsidR="00117F8D" w:rsidRPr="00E63B40" w:rsidRDefault="00117F8D" w:rsidP="00385A04">
      <w:pPr>
        <w:jc w:val="both"/>
      </w:pPr>
      <w:r>
        <w:rPr>
          <w:b/>
          <w:bCs/>
          <w:i/>
          <w:iCs/>
        </w:rPr>
        <w:t>Proposal</w:t>
      </w:r>
      <w:r w:rsidRPr="00903B6D">
        <w:rPr>
          <w:b/>
          <w:bCs/>
          <w:i/>
          <w:iCs/>
        </w:rPr>
        <w:t xml:space="preserve"> </w:t>
      </w:r>
      <w:r>
        <w:rPr>
          <w:b/>
          <w:i/>
        </w:rPr>
        <w:t>16</w:t>
      </w:r>
      <w:r>
        <w:rPr>
          <w:b/>
          <w:bCs/>
          <w:i/>
          <w:iCs/>
        </w:rPr>
        <w:t>:</w:t>
      </w:r>
      <w:r>
        <w:rPr>
          <w:i/>
          <w:iCs/>
        </w:rPr>
        <w:t xml:space="preserve"> M</w:t>
      </w:r>
      <w:r w:rsidRPr="00BC1CFC">
        <w:rPr>
          <w:i/>
          <w:iCs/>
        </w:rPr>
        <w:t xml:space="preserve">obility/RRM measurements </w:t>
      </w:r>
      <w:r>
        <w:rPr>
          <w:i/>
          <w:iCs/>
        </w:rPr>
        <w:t>based on CSI-RS are not supported for below 5 MHz NR bandwidths</w:t>
      </w:r>
      <w:r w:rsidRPr="00BC1CFC">
        <w:rPr>
          <w:i/>
          <w:iCs/>
        </w:rPr>
        <w:t>.</w:t>
      </w:r>
    </w:p>
    <w:p w14:paraId="02197FC5" w14:textId="77777777" w:rsidR="00117F8D" w:rsidRPr="000607D0" w:rsidRDefault="00117F8D" w:rsidP="00117F8D">
      <w:pPr>
        <w:jc w:val="both"/>
      </w:pPr>
      <w:r w:rsidRPr="00903B6D">
        <w:rPr>
          <w:b/>
          <w:bCs/>
          <w:i/>
          <w:iCs/>
        </w:rPr>
        <w:t xml:space="preserve">Observation </w:t>
      </w:r>
      <w:r>
        <w:rPr>
          <w:b/>
          <w:i/>
        </w:rPr>
        <w:t>8</w:t>
      </w:r>
      <w:r w:rsidRPr="00903B6D">
        <w:rPr>
          <w:b/>
          <w:bCs/>
          <w:i/>
          <w:iCs/>
        </w:rPr>
        <w:t>:</w:t>
      </w:r>
      <w:r>
        <w:rPr>
          <w:b/>
          <w:bCs/>
          <w:i/>
          <w:iCs/>
        </w:rPr>
        <w:t xml:space="preserve"> </w:t>
      </w:r>
      <w:r>
        <w:rPr>
          <w:i/>
          <w:iCs/>
        </w:rPr>
        <w:t>No changes are required to CSI-RS for RRM to support below 5 MHz NR bandwidths.</w:t>
      </w:r>
    </w:p>
    <w:p w14:paraId="53CD9119" w14:textId="5206E1F5" w:rsidR="00885580" w:rsidRDefault="00885580" w:rsidP="00885580">
      <w:pPr>
        <w:pStyle w:val="Heading1"/>
        <w:numPr>
          <w:ilvl w:val="0"/>
          <w:numId w:val="0"/>
        </w:numPr>
      </w:pPr>
      <w:r>
        <w:t>References</w:t>
      </w:r>
    </w:p>
    <w:p w14:paraId="3D995112" w14:textId="72A821EE" w:rsidR="0099307C" w:rsidRPr="000C4434" w:rsidRDefault="001617B3" w:rsidP="002B609D">
      <w:pPr>
        <w:pStyle w:val="ListParagraph"/>
        <w:numPr>
          <w:ilvl w:val="0"/>
          <w:numId w:val="27"/>
        </w:numPr>
        <w:rPr>
          <w:rStyle w:val="eop"/>
          <w:lang w:val="en-US"/>
        </w:rPr>
      </w:pPr>
      <w:hyperlink r:id="rId21" w:history="1">
        <w:r w:rsidR="002D614D" w:rsidRPr="000E5391">
          <w:rPr>
            <w:rStyle w:val="Hyperlink"/>
            <w:i/>
            <w:iCs/>
            <w:sz w:val="20"/>
            <w:szCs w:val="20"/>
            <w:lang w:val="en-GB"/>
          </w:rPr>
          <w:t>RP-222645</w:t>
        </w:r>
      </w:hyperlink>
      <w:r w:rsidR="002D614D" w:rsidRPr="000E5391" w:rsidDel="002D614D">
        <w:rPr>
          <w:rStyle w:val="normaltextrun"/>
          <w:color w:val="000000"/>
          <w:sz w:val="16"/>
          <w:szCs w:val="16"/>
          <w:shd w:val="clear" w:color="auto" w:fill="FFFFFF"/>
          <w:lang w:val="en-US"/>
        </w:rPr>
        <w:t xml:space="preserve"> </w:t>
      </w:r>
      <w:r w:rsidR="002768D1">
        <w:rPr>
          <w:rStyle w:val="normaltextrun"/>
          <w:color w:val="000000"/>
          <w:sz w:val="20"/>
          <w:szCs w:val="20"/>
          <w:shd w:val="clear" w:color="auto" w:fill="FFFFFF"/>
          <w:lang w:val="en-US"/>
        </w:rPr>
        <w:t>, “</w:t>
      </w:r>
      <w:r w:rsidR="002D614D" w:rsidRPr="000E5391">
        <w:rPr>
          <w:rStyle w:val="normaltextrun"/>
          <w:i/>
          <w:iCs/>
          <w:color w:val="000000"/>
          <w:sz w:val="20"/>
          <w:szCs w:val="20"/>
          <w:shd w:val="clear" w:color="auto" w:fill="FFFFFF"/>
          <w:lang w:val="en-US"/>
        </w:rPr>
        <w:t xml:space="preserve">Revised WID: </w:t>
      </w:r>
      <w:r w:rsidR="002768D1" w:rsidRPr="002768D1">
        <w:rPr>
          <w:rStyle w:val="normaltextrun"/>
          <w:i/>
          <w:iCs/>
          <w:color w:val="000000"/>
          <w:sz w:val="20"/>
          <w:szCs w:val="20"/>
          <w:shd w:val="clear" w:color="auto" w:fill="FFFFFF"/>
          <w:lang w:val="en-US"/>
        </w:rPr>
        <w:t>NR support for dedicated spectrum less than 5MHz for FR1</w:t>
      </w:r>
      <w:r w:rsidR="002768D1">
        <w:rPr>
          <w:rStyle w:val="normaltextrun"/>
          <w:color w:val="000000"/>
          <w:sz w:val="20"/>
          <w:szCs w:val="20"/>
          <w:shd w:val="clear" w:color="auto" w:fill="FFFFFF"/>
          <w:lang w:val="en-US"/>
        </w:rPr>
        <w:t xml:space="preserve">”, Nokia, Nokia Shanghai Bell </w:t>
      </w:r>
    </w:p>
    <w:p w14:paraId="6A14CA21" w14:textId="77777777" w:rsidR="00FD669D" w:rsidRPr="007654FD" w:rsidRDefault="00FD669D" w:rsidP="00FD669D">
      <w:pPr>
        <w:pStyle w:val="ListParagraph"/>
        <w:numPr>
          <w:ilvl w:val="0"/>
          <w:numId w:val="27"/>
        </w:numPr>
        <w:rPr>
          <w:sz w:val="20"/>
          <w:szCs w:val="20"/>
          <w:lang w:val="en-US"/>
        </w:rPr>
      </w:pPr>
      <w:bookmarkStart w:id="28" w:name="_Ref134553405"/>
      <w:bookmarkStart w:id="29" w:name="_Ref118047758"/>
      <w:bookmarkStart w:id="30" w:name="_Ref105403461"/>
      <w:r>
        <w:rPr>
          <w:sz w:val="20"/>
          <w:szCs w:val="20"/>
          <w:lang w:val="en-US"/>
        </w:rPr>
        <w:t>RP-230781, “</w:t>
      </w:r>
      <w:r w:rsidRPr="007654FD">
        <w:rPr>
          <w:i/>
          <w:iCs/>
          <w:sz w:val="20"/>
          <w:szCs w:val="20"/>
          <w:lang w:val="en-US"/>
        </w:rPr>
        <w:t>Response to LS from RAN</w:t>
      </w:r>
      <w:r>
        <w:rPr>
          <w:i/>
          <w:iCs/>
          <w:sz w:val="20"/>
          <w:szCs w:val="20"/>
          <w:lang w:val="en-US"/>
        </w:rPr>
        <w:t>4</w:t>
      </w:r>
      <w:r w:rsidRPr="007654FD">
        <w:rPr>
          <w:i/>
          <w:iCs/>
          <w:sz w:val="20"/>
          <w:szCs w:val="20"/>
          <w:lang w:val="en-US"/>
        </w:rPr>
        <w:t xml:space="preserve"> on spectrum less than 5 MHz</w:t>
      </w:r>
      <w:r>
        <w:rPr>
          <w:sz w:val="20"/>
          <w:szCs w:val="20"/>
          <w:lang w:val="en-US"/>
        </w:rPr>
        <w:t>”, RAN</w:t>
      </w:r>
      <w:bookmarkEnd w:id="28"/>
    </w:p>
    <w:bookmarkEnd w:id="29"/>
    <w:bookmarkEnd w:id="30"/>
    <w:p w14:paraId="76A83DC7" w14:textId="6E856CA1" w:rsidR="002B1CD8" w:rsidRDefault="00305F0A">
      <w:pPr>
        <w:pStyle w:val="ListParagraph"/>
        <w:numPr>
          <w:ilvl w:val="0"/>
          <w:numId w:val="27"/>
        </w:numPr>
        <w:rPr>
          <w:sz w:val="20"/>
          <w:szCs w:val="20"/>
          <w:lang w:val="en-US"/>
        </w:rPr>
      </w:pPr>
      <w:r>
        <w:rPr>
          <w:sz w:val="20"/>
          <w:szCs w:val="20"/>
          <w:lang w:val="en-US"/>
        </w:rPr>
        <w:t>“</w:t>
      </w:r>
      <w:r w:rsidRPr="000A1393">
        <w:rPr>
          <w:i/>
          <w:sz w:val="20"/>
          <w:szCs w:val="20"/>
          <w:lang w:val="en-US"/>
        </w:rPr>
        <w:t>Understanding the Heart of the 5G Air Interface: An Overview of Physical Downlink Control Channel for 5G New Radio (NR)</w:t>
      </w:r>
      <w:r>
        <w:rPr>
          <w:sz w:val="20"/>
          <w:szCs w:val="20"/>
          <w:lang w:val="en-US"/>
        </w:rPr>
        <w:t>”, K</w:t>
      </w:r>
      <w:r w:rsidR="004E12F0">
        <w:rPr>
          <w:sz w:val="20"/>
          <w:szCs w:val="20"/>
          <w:lang w:val="en-US"/>
        </w:rPr>
        <w:t xml:space="preserve"> Takeda et. al.</w:t>
      </w:r>
    </w:p>
    <w:p w14:paraId="6C3C54E7" w14:textId="162FB2A6" w:rsidR="00A27DC9" w:rsidRDefault="00A27DC9">
      <w:pPr>
        <w:pStyle w:val="ListParagraph"/>
        <w:numPr>
          <w:ilvl w:val="0"/>
          <w:numId w:val="27"/>
        </w:numPr>
        <w:rPr>
          <w:sz w:val="20"/>
          <w:szCs w:val="20"/>
          <w:lang w:val="en-US"/>
        </w:rPr>
      </w:pPr>
      <w:r>
        <w:rPr>
          <w:sz w:val="20"/>
          <w:szCs w:val="20"/>
          <w:lang w:val="en-US"/>
        </w:rPr>
        <w:t>TR38.830, “</w:t>
      </w:r>
      <w:r w:rsidRPr="00C858DD">
        <w:rPr>
          <w:i/>
          <w:iCs/>
          <w:sz w:val="20"/>
          <w:szCs w:val="20"/>
          <w:lang w:val="en-US"/>
        </w:rPr>
        <w:t>Study on NR coverage enhancements”</w:t>
      </w:r>
    </w:p>
    <w:p w14:paraId="7DF90464" w14:textId="6F592DB4" w:rsidR="00A27DC9" w:rsidRDefault="00A27DC9">
      <w:pPr>
        <w:pStyle w:val="ListParagraph"/>
        <w:numPr>
          <w:ilvl w:val="0"/>
          <w:numId w:val="27"/>
        </w:numPr>
        <w:rPr>
          <w:sz w:val="20"/>
          <w:szCs w:val="20"/>
          <w:lang w:val="en-US"/>
        </w:rPr>
      </w:pPr>
      <w:bookmarkStart w:id="31" w:name="_Ref134970626"/>
      <w:r>
        <w:rPr>
          <w:sz w:val="20"/>
          <w:szCs w:val="20"/>
          <w:lang w:val="en-US"/>
        </w:rPr>
        <w:t>R1-2212397, “</w:t>
      </w:r>
      <w:r w:rsidRPr="00C858DD">
        <w:rPr>
          <w:i/>
          <w:iCs/>
          <w:sz w:val="20"/>
          <w:szCs w:val="20"/>
          <w:lang w:val="en-US"/>
        </w:rPr>
        <w:t>NR support for below 5 MHz BW”,</w:t>
      </w:r>
      <w:r>
        <w:rPr>
          <w:sz w:val="20"/>
          <w:szCs w:val="20"/>
          <w:lang w:val="en-US"/>
        </w:rPr>
        <w:t xml:space="preserve"> Nokia, Nokia Shanghai Bell</w:t>
      </w:r>
      <w:bookmarkEnd w:id="31"/>
    </w:p>
    <w:p w14:paraId="00BC5C27" w14:textId="1A019F1E" w:rsidR="006B1F23" w:rsidRDefault="006B1F23">
      <w:pPr>
        <w:pStyle w:val="ListParagraph"/>
        <w:numPr>
          <w:ilvl w:val="0"/>
          <w:numId w:val="27"/>
        </w:numPr>
        <w:rPr>
          <w:sz w:val="20"/>
          <w:szCs w:val="20"/>
          <w:lang w:val="en-US"/>
        </w:rPr>
      </w:pPr>
      <w:bookmarkStart w:id="32" w:name="_Ref134968614"/>
      <w:r w:rsidRPr="006B1F23">
        <w:rPr>
          <w:sz w:val="20"/>
          <w:szCs w:val="20"/>
          <w:lang w:val="en-US"/>
        </w:rPr>
        <w:t>RP- 230780</w:t>
      </w:r>
      <w:r>
        <w:rPr>
          <w:sz w:val="20"/>
          <w:szCs w:val="20"/>
          <w:lang w:val="en-US"/>
        </w:rPr>
        <w:t>, “</w:t>
      </w:r>
      <w:r w:rsidR="009705BE" w:rsidRPr="00221F84">
        <w:rPr>
          <w:i/>
          <w:sz w:val="20"/>
          <w:szCs w:val="20"/>
          <w:lang w:val="en-US"/>
        </w:rPr>
        <w:t>Response to LS from RAN1 on transmission bandwidths for NR on dedicated spectrum less than 5 MHz</w:t>
      </w:r>
      <w:r>
        <w:rPr>
          <w:sz w:val="20"/>
          <w:szCs w:val="20"/>
          <w:lang w:val="en-US"/>
        </w:rPr>
        <w:t>”</w:t>
      </w:r>
      <w:r w:rsidR="009705BE">
        <w:rPr>
          <w:sz w:val="20"/>
          <w:szCs w:val="20"/>
          <w:lang w:val="en-US"/>
        </w:rPr>
        <w:t>, RAN</w:t>
      </w:r>
      <w:bookmarkEnd w:id="32"/>
    </w:p>
    <w:p w14:paraId="5F56C7FB" w14:textId="31F2E242" w:rsidR="00D152F1" w:rsidRPr="00DF7F7A" w:rsidRDefault="00CF7241">
      <w:pPr>
        <w:pStyle w:val="ListParagraph"/>
        <w:numPr>
          <w:ilvl w:val="0"/>
          <w:numId w:val="27"/>
        </w:numPr>
        <w:rPr>
          <w:sz w:val="20"/>
          <w:szCs w:val="20"/>
          <w:lang w:val="en-US"/>
        </w:rPr>
      </w:pPr>
      <w:bookmarkStart w:id="33" w:name="_Ref134969229"/>
      <w:r>
        <w:rPr>
          <w:sz w:val="20"/>
          <w:szCs w:val="20"/>
          <w:lang w:val="en-US"/>
        </w:rPr>
        <w:t xml:space="preserve">R1-2302256, </w:t>
      </w:r>
      <w:r w:rsidRPr="00FB0447">
        <w:rPr>
          <w:i/>
          <w:iCs/>
          <w:sz w:val="20"/>
          <w:szCs w:val="20"/>
          <w:lang w:val="en-US"/>
        </w:rPr>
        <w:t>“Final Report of 3GPP TSG RAN WG1 #112 v.1.0.0”</w:t>
      </w:r>
      <w:bookmarkEnd w:id="33"/>
    </w:p>
    <w:p w14:paraId="6A6C1220" w14:textId="5D39B6A4" w:rsidR="00051981" w:rsidRPr="00FF7452" w:rsidRDefault="00051981" w:rsidP="00051981">
      <w:pPr>
        <w:pStyle w:val="ListParagraph"/>
        <w:numPr>
          <w:ilvl w:val="0"/>
          <w:numId w:val="27"/>
        </w:numPr>
        <w:rPr>
          <w:sz w:val="20"/>
          <w:szCs w:val="20"/>
          <w:lang w:val="en-US"/>
        </w:rPr>
      </w:pPr>
      <w:bookmarkStart w:id="34" w:name="_Ref134969727"/>
      <w:r>
        <w:rPr>
          <w:sz w:val="20"/>
          <w:szCs w:val="20"/>
          <w:lang w:val="en-US"/>
        </w:rPr>
        <w:t xml:space="preserve">R1-2300001, </w:t>
      </w:r>
      <w:r w:rsidRPr="00FF7452">
        <w:rPr>
          <w:i/>
          <w:iCs/>
          <w:sz w:val="20"/>
          <w:szCs w:val="20"/>
          <w:lang w:val="en-US"/>
        </w:rPr>
        <w:t>“Final Report of 3GPP TSG RAN WG1 #11</w:t>
      </w:r>
      <w:r>
        <w:rPr>
          <w:i/>
          <w:iCs/>
          <w:sz w:val="20"/>
          <w:szCs w:val="20"/>
          <w:lang w:val="en-US"/>
        </w:rPr>
        <w:t>1</w:t>
      </w:r>
      <w:r w:rsidRPr="00FF7452">
        <w:rPr>
          <w:i/>
          <w:iCs/>
          <w:sz w:val="20"/>
          <w:szCs w:val="20"/>
          <w:lang w:val="en-US"/>
        </w:rPr>
        <w:t xml:space="preserve"> v.1.0.0”</w:t>
      </w:r>
      <w:bookmarkEnd w:id="34"/>
    </w:p>
    <w:p w14:paraId="6CD219FD" w14:textId="77777777" w:rsidR="001F6141" w:rsidRDefault="001F6141" w:rsidP="00FB0447">
      <w:pPr>
        <w:pStyle w:val="ListParagraph"/>
        <w:ind w:left="360"/>
        <w:rPr>
          <w:sz w:val="20"/>
          <w:szCs w:val="20"/>
          <w:lang w:val="en-US"/>
        </w:rPr>
      </w:pPr>
    </w:p>
    <w:p w14:paraId="183F16CE" w14:textId="41BBD973" w:rsidR="003B5389" w:rsidRDefault="00CE622B" w:rsidP="00CE622B">
      <w:pPr>
        <w:pStyle w:val="Heading1"/>
        <w:numPr>
          <w:ilvl w:val="0"/>
          <w:numId w:val="0"/>
        </w:numPr>
      </w:pPr>
      <w:r>
        <w:t>Appendix</w:t>
      </w:r>
      <w:r w:rsidR="003B5389">
        <w:t xml:space="preserve"> 1 Link simulation</w:t>
      </w:r>
      <w:r w:rsidR="00572FE7">
        <w:t xml:space="preserve"> assumption</w:t>
      </w:r>
      <w:r w:rsidR="003B5389">
        <w:t>s</w:t>
      </w:r>
    </w:p>
    <w:p w14:paraId="11F7B29A" w14:textId="7A932890" w:rsidR="00244B30" w:rsidRPr="00613EBF" w:rsidRDefault="003C04BB" w:rsidP="00F367FD">
      <w:pPr>
        <w:pStyle w:val="Caption"/>
        <w:keepNext/>
        <w:rPr>
          <w:b w:val="0"/>
          <w:bCs/>
        </w:rPr>
      </w:pPr>
      <w:r>
        <w:rPr>
          <w:b w:val="0"/>
          <w:bCs/>
        </w:rPr>
        <w:t>In the calculation of MCL, PBCH Tx power remains constant for all Tx BWs, i.e., PSD increases with reducing Tx BW</w:t>
      </w:r>
    </w:p>
    <w:p w14:paraId="18721E6D" w14:textId="3A1BCA53" w:rsidR="00CE622B" w:rsidRDefault="00F367FD" w:rsidP="006A4D5C">
      <w:pPr>
        <w:pStyle w:val="Caption"/>
        <w:keepNext/>
        <w:jc w:val="center"/>
      </w:pPr>
      <w:r>
        <w:t xml:space="preserve">Table </w:t>
      </w:r>
      <w:r>
        <w:fldChar w:fldCharType="begin"/>
      </w:r>
      <w:r>
        <w:instrText xml:space="preserve"> SEQ Table \* ARABIC </w:instrText>
      </w:r>
      <w:r>
        <w:fldChar w:fldCharType="separate"/>
      </w:r>
      <w:r w:rsidR="002C7C8A">
        <w:rPr>
          <w:noProof/>
        </w:rPr>
        <w:t>5</w:t>
      </w:r>
      <w:r>
        <w:fldChar w:fldCharType="end"/>
      </w:r>
      <w:r w:rsidR="00572FE7">
        <w:t>.</w:t>
      </w:r>
      <w:r>
        <w:t xml:space="preserve"> Simulation assumptions</w:t>
      </w:r>
      <w:r w:rsidR="00EF6D9D">
        <w:t xml:space="preserve"> for PBCH</w:t>
      </w:r>
    </w:p>
    <w:tbl>
      <w:tblPr>
        <w:tblStyle w:val="TableGrid"/>
        <w:tblW w:w="0" w:type="auto"/>
        <w:tblLook w:val="04A0" w:firstRow="1" w:lastRow="0" w:firstColumn="1" w:lastColumn="0" w:noHBand="0" w:noVBand="1"/>
      </w:tblPr>
      <w:tblGrid>
        <w:gridCol w:w="3539"/>
        <w:gridCol w:w="6090"/>
      </w:tblGrid>
      <w:tr w:rsidR="003B5389" w14:paraId="588EC7ED" w14:textId="77777777" w:rsidTr="00F31600">
        <w:tc>
          <w:tcPr>
            <w:tcW w:w="3539" w:type="dxa"/>
          </w:tcPr>
          <w:p w14:paraId="7A2A81C6"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Carrier frequency</w:t>
            </w:r>
          </w:p>
        </w:tc>
        <w:tc>
          <w:tcPr>
            <w:tcW w:w="6090" w:type="dxa"/>
          </w:tcPr>
          <w:p w14:paraId="4BC17AB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900 MHz</w:t>
            </w:r>
          </w:p>
        </w:tc>
      </w:tr>
      <w:tr w:rsidR="003B5389" w14:paraId="476CBAE3" w14:textId="77777777" w:rsidTr="00F31600">
        <w:tc>
          <w:tcPr>
            <w:tcW w:w="3539" w:type="dxa"/>
          </w:tcPr>
          <w:p w14:paraId="7898C76E"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Antenna setup</w:t>
            </w:r>
          </w:p>
        </w:tc>
        <w:tc>
          <w:tcPr>
            <w:tcW w:w="6090" w:type="dxa"/>
          </w:tcPr>
          <w:p w14:paraId="1827BC3A"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1x2</w:t>
            </w:r>
          </w:p>
        </w:tc>
      </w:tr>
      <w:tr w:rsidR="003B5389" w14:paraId="7FC14A50" w14:textId="77777777" w:rsidTr="00F31600">
        <w:tc>
          <w:tcPr>
            <w:tcW w:w="3539" w:type="dxa"/>
          </w:tcPr>
          <w:p w14:paraId="314A6AA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Channel model</w:t>
            </w:r>
          </w:p>
        </w:tc>
        <w:tc>
          <w:tcPr>
            <w:tcW w:w="6090" w:type="dxa"/>
          </w:tcPr>
          <w:p w14:paraId="0EEB9BB6"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TDL-C 300ns 3km/h</w:t>
            </w:r>
          </w:p>
        </w:tc>
      </w:tr>
      <w:tr w:rsidR="003B5389" w14:paraId="16D07B1B" w14:textId="77777777" w:rsidTr="00F31600">
        <w:tc>
          <w:tcPr>
            <w:tcW w:w="3539" w:type="dxa"/>
          </w:tcPr>
          <w:p w14:paraId="354CDDEB"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Subcarrier spacing</w:t>
            </w:r>
          </w:p>
        </w:tc>
        <w:tc>
          <w:tcPr>
            <w:tcW w:w="6090" w:type="dxa"/>
          </w:tcPr>
          <w:p w14:paraId="60EA47C7"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15 kHz</w:t>
            </w:r>
          </w:p>
        </w:tc>
      </w:tr>
      <w:tr w:rsidR="003B5389" w14:paraId="1D24BA03" w14:textId="77777777" w:rsidTr="00F31600">
        <w:tc>
          <w:tcPr>
            <w:tcW w:w="3539" w:type="dxa"/>
          </w:tcPr>
          <w:p w14:paraId="570F7E2B"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Resource allocation</w:t>
            </w:r>
          </w:p>
        </w:tc>
        <w:tc>
          <w:tcPr>
            <w:tcW w:w="6090" w:type="dxa"/>
          </w:tcPr>
          <w:p w14:paraId="33769420" w14:textId="550A0CF5" w:rsidR="00BD4C9A" w:rsidRDefault="003B5389" w:rsidP="00F31600">
            <w:pPr>
              <w:overflowPunct/>
              <w:autoSpaceDE/>
              <w:autoSpaceDN/>
              <w:adjustRightInd/>
              <w:spacing w:before="100" w:beforeAutospacing="1" w:after="0"/>
              <w:textAlignment w:val="auto"/>
              <w:rPr>
                <w:rFonts w:eastAsia="Times New Roman"/>
                <w:color w:val="000000"/>
              </w:rPr>
            </w:pPr>
            <w:r w:rsidRPr="00B842F8">
              <w:rPr>
                <w:rFonts w:eastAsia="Times New Roman"/>
                <w:color w:val="000000"/>
              </w:rPr>
              <w:t xml:space="preserve">Resource allocations of 12,15 and 20 </w:t>
            </w:r>
            <w:r w:rsidR="000E5391">
              <w:rPr>
                <w:rFonts w:eastAsia="Times New Roman"/>
                <w:color w:val="000000"/>
              </w:rPr>
              <w:t>RB</w:t>
            </w:r>
            <w:r w:rsidRPr="00B842F8">
              <w:rPr>
                <w:rFonts w:eastAsia="Times New Roman"/>
                <w:color w:val="000000"/>
              </w:rPr>
              <w:t>s for PBCH is studied</w:t>
            </w:r>
          </w:p>
          <w:p w14:paraId="08681CC7" w14:textId="6A133928" w:rsidR="00144CFA" w:rsidRPr="00B842F8" w:rsidRDefault="00F6310A" w:rsidP="00F31600">
            <w:pPr>
              <w:overflowPunct/>
              <w:autoSpaceDE/>
              <w:autoSpaceDN/>
              <w:adjustRightInd/>
              <w:spacing w:after="0"/>
              <w:textAlignment w:val="auto"/>
              <w:rPr>
                <w:rFonts w:eastAsia="Times New Roman"/>
                <w:color w:val="000000"/>
              </w:rPr>
            </w:pPr>
            <w:r>
              <w:rPr>
                <w:rFonts w:eastAsia="Times New Roman"/>
                <w:color w:val="000000"/>
              </w:rPr>
              <w:t xml:space="preserve">PBCH puncturing patterns: </w:t>
            </w:r>
            <w:r w:rsidR="00144CFA">
              <w:rPr>
                <w:rFonts w:eastAsia="Times New Roman"/>
                <w:color w:val="000000"/>
              </w:rPr>
              <w:t>15 RB</w:t>
            </w:r>
            <w:r w:rsidR="00C853E3">
              <w:rPr>
                <w:rFonts w:eastAsia="Times New Roman"/>
                <w:color w:val="000000"/>
              </w:rPr>
              <w:t xml:space="preserve"> </w:t>
            </w:r>
            <w:r w:rsidR="00DA7F75">
              <w:rPr>
                <w:rFonts w:eastAsia="Times New Roman"/>
                <w:color w:val="000000"/>
              </w:rPr>
              <w:t>–</w:t>
            </w:r>
            <w:r w:rsidR="00144CFA">
              <w:rPr>
                <w:rFonts w:eastAsia="Times New Roman"/>
                <w:color w:val="000000"/>
              </w:rPr>
              <w:t xml:space="preserve"> </w:t>
            </w:r>
            <w:r w:rsidR="00DA7F75">
              <w:rPr>
                <w:rFonts w:eastAsia="Times New Roman"/>
                <w:color w:val="000000"/>
              </w:rPr>
              <w:t xml:space="preserve">3 RB from lower end, 2 RB from upper end </w:t>
            </w:r>
            <w:r w:rsidR="00BC427A">
              <w:rPr>
                <w:rFonts w:eastAsia="Times New Roman"/>
                <w:color w:val="000000"/>
              </w:rPr>
              <w:t>(</w:t>
            </w:r>
            <w:r w:rsidR="00186BFE">
              <w:rPr>
                <w:rFonts w:eastAsia="Times New Roman"/>
                <w:color w:val="000000"/>
              </w:rPr>
              <w:t>L3/U</w:t>
            </w:r>
            <w:r w:rsidR="00C853E3">
              <w:rPr>
                <w:rFonts w:eastAsia="Times New Roman"/>
                <w:color w:val="000000"/>
              </w:rPr>
              <w:t>2</w:t>
            </w:r>
            <w:r w:rsidR="00BC427A">
              <w:rPr>
                <w:rFonts w:eastAsia="Times New Roman"/>
                <w:color w:val="000000"/>
              </w:rPr>
              <w:t>)</w:t>
            </w:r>
            <w:r w:rsidR="00026BCD">
              <w:rPr>
                <w:rFonts w:eastAsia="Times New Roman"/>
                <w:color w:val="000000"/>
              </w:rPr>
              <w:t xml:space="preserve">; </w:t>
            </w:r>
            <w:r w:rsidR="00AA7D83">
              <w:rPr>
                <w:rFonts w:eastAsia="Times New Roman"/>
                <w:color w:val="000000"/>
              </w:rPr>
              <w:t xml:space="preserve">12 RB </w:t>
            </w:r>
            <w:r w:rsidR="00634BA5">
              <w:rPr>
                <w:rFonts w:eastAsia="Times New Roman"/>
                <w:color w:val="000000"/>
              </w:rPr>
              <w:t>–</w:t>
            </w:r>
            <w:r w:rsidR="00AA7D83">
              <w:rPr>
                <w:rFonts w:eastAsia="Times New Roman"/>
                <w:color w:val="000000"/>
              </w:rPr>
              <w:t xml:space="preserve"> </w:t>
            </w:r>
            <w:r w:rsidR="00634BA5">
              <w:rPr>
                <w:rFonts w:eastAsia="Times New Roman"/>
                <w:color w:val="000000"/>
              </w:rPr>
              <w:t>L4/U4</w:t>
            </w:r>
          </w:p>
        </w:tc>
      </w:tr>
      <w:tr w:rsidR="003B5389" w14:paraId="0F1C057A" w14:textId="77777777" w:rsidTr="00F31600">
        <w:tc>
          <w:tcPr>
            <w:tcW w:w="3539" w:type="dxa"/>
          </w:tcPr>
          <w:p w14:paraId="1B0C3E1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assumptions on bandwidth</w:t>
            </w:r>
          </w:p>
        </w:tc>
        <w:tc>
          <w:tcPr>
            <w:tcW w:w="6090" w:type="dxa"/>
          </w:tcPr>
          <w:p w14:paraId="3FB7F418" w14:textId="747C7EC4"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 xml:space="preserve">Receiver </w:t>
            </w:r>
            <w:r w:rsidR="009A5F8D">
              <w:rPr>
                <w:rFonts w:eastAsia="Times New Roman"/>
                <w:color w:val="000000"/>
                <w:lang w:val="en-US"/>
              </w:rPr>
              <w:t>uses</w:t>
            </w:r>
            <w:r w:rsidR="00EA0CAF">
              <w:rPr>
                <w:rFonts w:eastAsia="Times New Roman"/>
                <w:color w:val="000000"/>
                <w:lang w:val="en-US"/>
              </w:rPr>
              <w:t xml:space="preserve"> the</w:t>
            </w:r>
            <w:r w:rsidRPr="00B842F8">
              <w:rPr>
                <w:rFonts w:eastAsia="Times New Roman"/>
                <w:color w:val="000000"/>
                <w:lang w:val="en-US"/>
              </w:rPr>
              <w:t xml:space="preserve"> same BW as </w:t>
            </w:r>
            <w:r w:rsidR="00A86ED5">
              <w:rPr>
                <w:rFonts w:eastAsia="Times New Roman"/>
                <w:color w:val="000000"/>
                <w:lang w:val="en-US"/>
              </w:rPr>
              <w:t>transmitted</w:t>
            </w:r>
            <w:r w:rsidRPr="00B842F8">
              <w:rPr>
                <w:rFonts w:eastAsia="Times New Roman"/>
                <w:color w:val="000000"/>
                <w:lang w:val="en-US"/>
              </w:rPr>
              <w:t xml:space="preserve"> </w:t>
            </w:r>
          </w:p>
        </w:tc>
      </w:tr>
    </w:tbl>
    <w:p w14:paraId="39D49E4B" w14:textId="77777777" w:rsidR="003B5389" w:rsidRDefault="003B5389" w:rsidP="003B5389"/>
    <w:p w14:paraId="2499E16A" w14:textId="572D97C2" w:rsidR="003C04BB" w:rsidRDefault="003C04BB" w:rsidP="006A4D5C">
      <w:pPr>
        <w:pStyle w:val="Caption"/>
        <w:keepNext/>
        <w:jc w:val="center"/>
      </w:pPr>
      <w:r>
        <w:t xml:space="preserve">Table </w:t>
      </w:r>
      <w:r>
        <w:fldChar w:fldCharType="begin"/>
      </w:r>
      <w:r>
        <w:instrText xml:space="preserve"> SEQ Table \* ARABIC </w:instrText>
      </w:r>
      <w:r>
        <w:fldChar w:fldCharType="separate"/>
      </w:r>
      <w:r w:rsidR="002C7C8A">
        <w:rPr>
          <w:noProof/>
        </w:rPr>
        <w:t>6</w:t>
      </w:r>
      <w:r>
        <w:fldChar w:fldCharType="end"/>
      </w:r>
      <w:r w:rsidR="00572FE7">
        <w:t>.</w:t>
      </w:r>
      <w:r>
        <w:t xml:space="preserve"> Simulation assumptions for PDCCH</w:t>
      </w:r>
    </w:p>
    <w:tbl>
      <w:tblPr>
        <w:tblStyle w:val="TableGrid"/>
        <w:tblW w:w="0" w:type="auto"/>
        <w:tblLook w:val="04A0" w:firstRow="1" w:lastRow="0" w:firstColumn="1" w:lastColumn="0" w:noHBand="0" w:noVBand="1"/>
      </w:tblPr>
      <w:tblGrid>
        <w:gridCol w:w="4814"/>
        <w:gridCol w:w="4815"/>
      </w:tblGrid>
      <w:tr w:rsidR="00744E2C" w14:paraId="3CB517E4" w14:textId="77777777" w:rsidTr="003C04BB">
        <w:tc>
          <w:tcPr>
            <w:tcW w:w="4814" w:type="dxa"/>
          </w:tcPr>
          <w:p w14:paraId="3E6975D3"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Carrier frequency</w:t>
            </w:r>
          </w:p>
        </w:tc>
        <w:tc>
          <w:tcPr>
            <w:tcW w:w="4815" w:type="dxa"/>
          </w:tcPr>
          <w:p w14:paraId="6EDA0314"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900 MHz</w:t>
            </w:r>
          </w:p>
        </w:tc>
      </w:tr>
      <w:tr w:rsidR="00744E2C" w14:paraId="3F633394" w14:textId="77777777" w:rsidTr="003C04BB">
        <w:tc>
          <w:tcPr>
            <w:tcW w:w="4814" w:type="dxa"/>
          </w:tcPr>
          <w:p w14:paraId="0A6268F6"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Antenna setup</w:t>
            </w:r>
          </w:p>
        </w:tc>
        <w:tc>
          <w:tcPr>
            <w:tcW w:w="4815" w:type="dxa"/>
          </w:tcPr>
          <w:p w14:paraId="7C6164C1"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1x2</w:t>
            </w:r>
          </w:p>
        </w:tc>
      </w:tr>
      <w:tr w:rsidR="00744E2C" w14:paraId="29B8EC9B" w14:textId="77777777" w:rsidTr="003C04BB">
        <w:tc>
          <w:tcPr>
            <w:tcW w:w="4814" w:type="dxa"/>
          </w:tcPr>
          <w:p w14:paraId="5BBE8B28"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Channel model</w:t>
            </w:r>
          </w:p>
        </w:tc>
        <w:tc>
          <w:tcPr>
            <w:tcW w:w="4815" w:type="dxa"/>
          </w:tcPr>
          <w:p w14:paraId="37ED67EE"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TDL-C 300ns 3km/h</w:t>
            </w:r>
          </w:p>
        </w:tc>
      </w:tr>
      <w:tr w:rsidR="00744E2C" w14:paraId="0379C8CF" w14:textId="77777777" w:rsidTr="003C04BB">
        <w:tc>
          <w:tcPr>
            <w:tcW w:w="4814" w:type="dxa"/>
          </w:tcPr>
          <w:p w14:paraId="3659B34D"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Subcarrier spacing</w:t>
            </w:r>
          </w:p>
        </w:tc>
        <w:tc>
          <w:tcPr>
            <w:tcW w:w="4815" w:type="dxa"/>
          </w:tcPr>
          <w:p w14:paraId="2A406545"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15 kHz</w:t>
            </w:r>
          </w:p>
        </w:tc>
      </w:tr>
      <w:tr w:rsidR="00744E2C" w14:paraId="6166F15A" w14:textId="77777777" w:rsidTr="003C04BB">
        <w:tc>
          <w:tcPr>
            <w:tcW w:w="4814" w:type="dxa"/>
          </w:tcPr>
          <w:p w14:paraId="72195E46" w14:textId="78DCEED0"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CORESET allocation</w:t>
            </w:r>
          </w:p>
        </w:tc>
        <w:tc>
          <w:tcPr>
            <w:tcW w:w="4815" w:type="dxa"/>
          </w:tcPr>
          <w:p w14:paraId="58DB82E7" w14:textId="77777777" w:rsidR="003C04BB" w:rsidRDefault="003C04BB" w:rsidP="000E5391">
            <w:pPr>
              <w:overflowPunct/>
              <w:autoSpaceDE/>
              <w:autoSpaceDN/>
              <w:adjustRightInd/>
              <w:spacing w:before="100" w:beforeAutospacing="1" w:after="0"/>
              <w:textAlignment w:val="auto"/>
              <w:rPr>
                <w:rFonts w:eastAsia="Times New Roman"/>
                <w:color w:val="000000"/>
              </w:rPr>
            </w:pPr>
            <w:r>
              <w:rPr>
                <w:rFonts w:eastAsia="Times New Roman"/>
                <w:color w:val="000000"/>
              </w:rPr>
              <w:t>2 and 3 symbols</w:t>
            </w:r>
          </w:p>
          <w:p w14:paraId="5242A2A8" w14:textId="7AE96ED2" w:rsidR="003C04BB" w:rsidRPr="00B842F8" w:rsidRDefault="003C04BB" w:rsidP="000E5391">
            <w:pPr>
              <w:overflowPunct/>
              <w:autoSpaceDE/>
              <w:autoSpaceDN/>
              <w:adjustRightInd/>
              <w:spacing w:after="100" w:afterAutospacing="1"/>
              <w:textAlignment w:val="auto"/>
              <w:rPr>
                <w:rFonts w:eastAsia="Times New Roman"/>
                <w:color w:val="000000"/>
              </w:rPr>
            </w:pPr>
            <w:r>
              <w:rPr>
                <w:rFonts w:eastAsia="Times New Roman"/>
                <w:color w:val="000000"/>
              </w:rPr>
              <w:t xml:space="preserve">24 </w:t>
            </w:r>
            <w:r w:rsidR="000E5391">
              <w:rPr>
                <w:rFonts w:eastAsia="Times New Roman"/>
                <w:color w:val="000000"/>
              </w:rPr>
              <w:t>RB</w:t>
            </w:r>
            <w:r>
              <w:rPr>
                <w:rFonts w:eastAsia="Times New Roman"/>
                <w:color w:val="000000"/>
              </w:rPr>
              <w:t xml:space="preserve"> CORESET limited to 12</w:t>
            </w:r>
            <w:r w:rsidR="002F2570">
              <w:rPr>
                <w:rFonts w:eastAsia="Times New Roman"/>
                <w:color w:val="000000"/>
              </w:rPr>
              <w:t xml:space="preserve"> and</w:t>
            </w:r>
            <w:r>
              <w:rPr>
                <w:rFonts w:eastAsia="Times New Roman"/>
                <w:color w:val="000000"/>
              </w:rPr>
              <w:t xml:space="preserve">15 </w:t>
            </w:r>
            <w:r w:rsidR="000E5391">
              <w:rPr>
                <w:rFonts w:eastAsia="Times New Roman"/>
                <w:color w:val="000000"/>
              </w:rPr>
              <w:t>RB</w:t>
            </w:r>
            <w:r>
              <w:rPr>
                <w:rFonts w:eastAsia="Times New Roman"/>
                <w:color w:val="000000"/>
              </w:rPr>
              <w:t xml:space="preserve">s </w:t>
            </w:r>
          </w:p>
        </w:tc>
      </w:tr>
      <w:tr w:rsidR="00744E2C" w14:paraId="3E3FC491" w14:textId="77777777" w:rsidTr="003C04BB">
        <w:tc>
          <w:tcPr>
            <w:tcW w:w="4814" w:type="dxa"/>
          </w:tcPr>
          <w:p w14:paraId="4546003B" w14:textId="17245B22"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 xml:space="preserve">Receiver assumptions on </w:t>
            </w:r>
            <w:r>
              <w:rPr>
                <w:rFonts w:eastAsia="Times New Roman"/>
                <w:color w:val="000000"/>
                <w:lang w:val="en-US"/>
              </w:rPr>
              <w:t xml:space="preserve">Tx </w:t>
            </w:r>
            <w:r w:rsidRPr="00B842F8">
              <w:rPr>
                <w:rFonts w:eastAsia="Times New Roman"/>
                <w:color w:val="000000"/>
                <w:lang w:val="en-US"/>
              </w:rPr>
              <w:t>bandwidth</w:t>
            </w:r>
          </w:p>
        </w:tc>
        <w:tc>
          <w:tcPr>
            <w:tcW w:w="4815" w:type="dxa"/>
          </w:tcPr>
          <w:p w14:paraId="2983BEE9" w14:textId="3F7EF24A"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detects using same BW as in TX side</w:t>
            </w:r>
          </w:p>
        </w:tc>
      </w:tr>
      <w:tr w:rsidR="00744E2C" w14:paraId="13445002" w14:textId="77777777" w:rsidTr="003C04BB">
        <w:tc>
          <w:tcPr>
            <w:tcW w:w="4814" w:type="dxa"/>
          </w:tcPr>
          <w:p w14:paraId="2F64B2F0" w14:textId="52695CDA"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Payload</w:t>
            </w:r>
          </w:p>
        </w:tc>
        <w:tc>
          <w:tcPr>
            <w:tcW w:w="4815" w:type="dxa"/>
          </w:tcPr>
          <w:p w14:paraId="453166DF" w14:textId="6E1456BC"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 xml:space="preserve">40 bits + </w:t>
            </w:r>
            <w:proofErr w:type="gramStart"/>
            <w:r>
              <w:rPr>
                <w:rFonts w:eastAsia="Times New Roman"/>
                <w:color w:val="000000"/>
                <w:lang w:val="en-US"/>
              </w:rPr>
              <w:t>24 bit</w:t>
            </w:r>
            <w:proofErr w:type="gramEnd"/>
            <w:r>
              <w:rPr>
                <w:rFonts w:eastAsia="Times New Roman"/>
                <w:color w:val="000000"/>
                <w:lang w:val="en-US"/>
              </w:rPr>
              <w:t xml:space="preserve"> CRC</w:t>
            </w:r>
          </w:p>
        </w:tc>
      </w:tr>
    </w:tbl>
    <w:p w14:paraId="38DD8090" w14:textId="6609250A" w:rsidR="003C04BB" w:rsidRPr="003B5389" w:rsidRDefault="003C04BB" w:rsidP="003B5389"/>
    <w:p w14:paraId="013B3875" w14:textId="1FA7E533" w:rsidR="00483858" w:rsidRDefault="00483858" w:rsidP="00483858">
      <w:pPr>
        <w:pStyle w:val="Heading1"/>
        <w:numPr>
          <w:ilvl w:val="0"/>
          <w:numId w:val="0"/>
        </w:numPr>
      </w:pPr>
      <w:r>
        <w:t xml:space="preserve">Appendix </w:t>
      </w:r>
      <w:r w:rsidR="00F80934">
        <w:t>2</w:t>
      </w:r>
      <w:r>
        <w:t xml:space="preserve"> Previous RAN1 agreements and conclusions</w:t>
      </w:r>
    </w:p>
    <w:p w14:paraId="57F19DA5" w14:textId="703C2C3B" w:rsidR="00483858" w:rsidRPr="000A1393" w:rsidRDefault="00EC5A90" w:rsidP="00483858">
      <w:pPr>
        <w:rPr>
          <w:b/>
          <w:sz w:val="24"/>
          <w:szCs w:val="24"/>
          <w:lang w:val="en-US" w:eastAsia="zh-CN"/>
        </w:rPr>
      </w:pPr>
      <w:r w:rsidRPr="000A1393">
        <w:rPr>
          <w:b/>
          <w:sz w:val="24"/>
          <w:szCs w:val="24"/>
          <w:lang w:val="en-US" w:eastAsia="zh-CN"/>
        </w:rPr>
        <w:t>RAN1#111</w:t>
      </w:r>
    </w:p>
    <w:p w14:paraId="161F217C" w14:textId="77777777" w:rsidR="00EC5A90" w:rsidRPr="0007364D" w:rsidRDefault="00EC5A90" w:rsidP="00F337B5">
      <w:pPr>
        <w:spacing w:after="0"/>
        <w:rPr>
          <w:rFonts w:eastAsia="DengXian"/>
          <w:b/>
          <w:bCs/>
          <w:highlight w:val="green"/>
          <w:lang w:eastAsia="zh-CN"/>
        </w:rPr>
      </w:pPr>
      <w:r w:rsidRPr="0007364D">
        <w:rPr>
          <w:rFonts w:eastAsia="DengXian"/>
          <w:b/>
          <w:bCs/>
          <w:highlight w:val="green"/>
          <w:lang w:eastAsia="zh-CN"/>
        </w:rPr>
        <w:t>Agreement</w:t>
      </w:r>
    </w:p>
    <w:p w14:paraId="7519C1F5" w14:textId="01931E60" w:rsidR="00EC5A90" w:rsidRPr="0007364D" w:rsidRDefault="00EC5A90" w:rsidP="00F337B5">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7832C598" w14:textId="77777777" w:rsidR="00EC5A90" w:rsidRPr="0007364D" w:rsidRDefault="00EC5A90" w:rsidP="00F337B5">
      <w:pPr>
        <w:spacing w:before="240" w:after="0"/>
        <w:rPr>
          <w:b/>
          <w:bCs/>
          <w:highlight w:val="green"/>
          <w:lang w:eastAsia="zh-CN"/>
        </w:rPr>
      </w:pPr>
      <w:r w:rsidRPr="0007364D">
        <w:rPr>
          <w:b/>
          <w:bCs/>
          <w:highlight w:val="green"/>
          <w:lang w:eastAsia="zh-CN"/>
        </w:rPr>
        <w:t>Agreement</w:t>
      </w:r>
    </w:p>
    <w:p w14:paraId="4ED34025" w14:textId="77777777" w:rsidR="00EC5A90" w:rsidRPr="0007364D" w:rsidRDefault="00EC5A90" w:rsidP="00EC5A9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30173DE8" w14:textId="77777777" w:rsidR="00EC5A90" w:rsidRPr="0007364D" w:rsidRDefault="00EC5A90" w:rsidP="00F337B5">
      <w:pPr>
        <w:spacing w:before="240" w:after="0"/>
        <w:rPr>
          <w:b/>
          <w:bCs/>
          <w:highlight w:val="green"/>
          <w:lang w:eastAsia="zh-CN"/>
        </w:rPr>
      </w:pPr>
      <w:r w:rsidRPr="0007364D">
        <w:rPr>
          <w:b/>
          <w:bCs/>
          <w:highlight w:val="green"/>
          <w:lang w:eastAsia="zh-CN"/>
        </w:rPr>
        <w:t>Agreement</w:t>
      </w:r>
    </w:p>
    <w:p w14:paraId="06AEAF86" w14:textId="77777777" w:rsidR="00EC5A90" w:rsidRPr="0007364D" w:rsidRDefault="00EC5A90" w:rsidP="00FC606D">
      <w:pPr>
        <w:spacing w:after="0"/>
        <w:rPr>
          <w:lang w:eastAsia="zh-CN"/>
        </w:rPr>
      </w:pPr>
      <w:r w:rsidRPr="0007364D">
        <w:rPr>
          <w:lang w:eastAsia="zh-CN"/>
        </w:rPr>
        <w:t>Before getting RAN4 responses, RAN1 assume maximum transmission bandwidth, 15RBs or 16RBs for 3 MHz channel BW for evaluation and analysis.</w:t>
      </w:r>
    </w:p>
    <w:p w14:paraId="76904AAB" w14:textId="77777777" w:rsidR="00EC5A90" w:rsidRPr="0007364D" w:rsidRDefault="00EC5A90" w:rsidP="00FC606D">
      <w:pPr>
        <w:ind w:firstLine="284"/>
        <w:rPr>
          <w:rFonts w:eastAsia="DengXian"/>
          <w:lang w:eastAsia="zh-CN"/>
        </w:rPr>
      </w:pPr>
      <w:r w:rsidRPr="0007364D">
        <w:rPr>
          <w:rFonts w:eastAsia="DengXian"/>
          <w:lang w:eastAsia="zh-CN"/>
        </w:rPr>
        <w:t>Note: include agreement into the LS</w:t>
      </w:r>
    </w:p>
    <w:p w14:paraId="06CDA77D" w14:textId="77777777" w:rsidR="00EC5A90" w:rsidRPr="0007364D" w:rsidRDefault="00EC5A90" w:rsidP="00F337B5">
      <w:pPr>
        <w:spacing w:before="240" w:after="0"/>
        <w:rPr>
          <w:rFonts w:eastAsia="DengXian"/>
          <w:b/>
          <w:bCs/>
          <w:highlight w:val="green"/>
          <w:lang w:eastAsia="zh-CN"/>
        </w:rPr>
      </w:pPr>
      <w:r w:rsidRPr="0007364D">
        <w:rPr>
          <w:rFonts w:eastAsia="DengXian"/>
          <w:b/>
          <w:bCs/>
          <w:highlight w:val="green"/>
          <w:lang w:eastAsia="zh-CN"/>
        </w:rPr>
        <w:t>Agreement</w:t>
      </w:r>
    </w:p>
    <w:p w14:paraId="1A9F1684" w14:textId="77777777" w:rsidR="00EC5A90" w:rsidRPr="0007364D" w:rsidRDefault="00EC5A90" w:rsidP="00FC606D">
      <w:pPr>
        <w:spacing w:after="0"/>
        <w:rPr>
          <w:rFonts w:eastAsia="DengXian"/>
          <w:lang w:eastAsia="zh-CN"/>
        </w:rPr>
      </w:pPr>
      <w:r w:rsidRPr="0007364D">
        <w:rPr>
          <w:rFonts w:eastAsia="DengXian"/>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DengXian"/>
          <w:lang w:eastAsia="zh-CN"/>
        </w:rPr>
        <w:t xml:space="preserve"> </w:t>
      </w:r>
    </w:p>
    <w:p w14:paraId="642F90F4" w14:textId="77777777" w:rsidR="00EC5A90" w:rsidRPr="0007364D" w:rsidRDefault="00EC5A90" w:rsidP="00FC606D">
      <w:pPr>
        <w:spacing w:after="0"/>
        <w:ind w:firstLine="284"/>
        <w:rPr>
          <w:rFonts w:eastAsia="DengXian"/>
          <w:lang w:eastAsia="zh-CN"/>
        </w:rPr>
      </w:pPr>
      <w:r w:rsidRPr="0007364D">
        <w:rPr>
          <w:rFonts w:eastAsia="DengXian"/>
          <w:lang w:eastAsia="zh-CN"/>
        </w:rPr>
        <w:t xml:space="preserve">Note: it does not mean indication </w:t>
      </w:r>
      <w:proofErr w:type="spellStart"/>
      <w:r w:rsidRPr="0007364D">
        <w:rPr>
          <w:rFonts w:eastAsia="DengXian"/>
          <w:lang w:eastAsia="zh-CN"/>
        </w:rPr>
        <w:t>signaling</w:t>
      </w:r>
      <w:proofErr w:type="spellEnd"/>
      <w:r w:rsidRPr="0007364D">
        <w:rPr>
          <w:rFonts w:eastAsia="DengXian"/>
          <w:lang w:eastAsia="zh-CN"/>
        </w:rPr>
        <w:t xml:space="preserve"> is needed.</w:t>
      </w:r>
    </w:p>
    <w:p w14:paraId="0FD8DA07" w14:textId="77777777" w:rsidR="00EC5A90" w:rsidRPr="0007364D" w:rsidRDefault="00EC5A90" w:rsidP="00FC606D">
      <w:pPr>
        <w:ind w:firstLine="284"/>
        <w:rPr>
          <w:rFonts w:eastAsia="DengXian"/>
          <w:lang w:eastAsia="zh-CN"/>
        </w:rPr>
      </w:pPr>
      <w:r w:rsidRPr="0007364D">
        <w:rPr>
          <w:rFonts w:eastAsia="DengXian"/>
          <w:lang w:eastAsia="zh-CN"/>
        </w:rPr>
        <w:t>Note: include this agreement into the LS</w:t>
      </w:r>
    </w:p>
    <w:p w14:paraId="5AF9DD5E" w14:textId="77777777" w:rsidR="00EC5A90" w:rsidRPr="0007364D" w:rsidRDefault="00EC5A90" w:rsidP="0007364D">
      <w:pPr>
        <w:spacing w:before="240" w:after="120"/>
        <w:jc w:val="both"/>
        <w:rPr>
          <w:b/>
          <w:bCs/>
          <w:highlight w:val="green"/>
          <w:lang w:eastAsia="zh-CN"/>
        </w:rPr>
      </w:pPr>
      <w:r w:rsidRPr="0007364D">
        <w:rPr>
          <w:b/>
          <w:bCs/>
          <w:highlight w:val="green"/>
          <w:lang w:eastAsia="zh-CN"/>
        </w:rPr>
        <w:t xml:space="preserve">Agreement </w:t>
      </w:r>
    </w:p>
    <w:p w14:paraId="3EAE3877" w14:textId="77777777" w:rsidR="00EC5A90" w:rsidRPr="0007364D" w:rsidRDefault="00EC5A90" w:rsidP="00FC606D">
      <w:pPr>
        <w:spacing w:after="120"/>
        <w:jc w:val="both"/>
        <w:rPr>
          <w:lang w:eastAsia="zh-CN"/>
        </w:rPr>
      </w:pPr>
      <w:r w:rsidRPr="0007364D">
        <w:rPr>
          <w:lang w:eastAsia="zh-CN"/>
        </w:rPr>
        <w:t>Including following 2 questions into the LS</w:t>
      </w:r>
    </w:p>
    <w:p w14:paraId="3CB8F47D" w14:textId="77777777" w:rsidR="00EC5A90" w:rsidRPr="0007364D" w:rsidRDefault="00EC5A90" w:rsidP="00FC606D">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1E882F49" w14:textId="77777777" w:rsidR="00EC5A90" w:rsidRPr="0007364D" w:rsidRDefault="00EC5A90" w:rsidP="00EC5A9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698ACF1F" w14:textId="77777777" w:rsidR="00EC5A90" w:rsidRPr="0007364D" w:rsidRDefault="00EC5A90" w:rsidP="00F337B5">
      <w:pPr>
        <w:spacing w:before="240" w:after="0"/>
        <w:rPr>
          <w:rFonts w:eastAsia="DengXian"/>
          <w:b/>
          <w:bCs/>
          <w:highlight w:val="green"/>
          <w:lang w:val="en-US" w:eastAsia="zh-CN"/>
        </w:rPr>
      </w:pPr>
      <w:r w:rsidRPr="0007364D">
        <w:rPr>
          <w:rFonts w:eastAsia="DengXian"/>
          <w:b/>
          <w:bCs/>
          <w:highlight w:val="green"/>
          <w:lang w:val="en-US" w:eastAsia="zh-CN"/>
        </w:rPr>
        <w:t>Agreement</w:t>
      </w:r>
    </w:p>
    <w:p w14:paraId="0D38BCAB" w14:textId="77777777" w:rsidR="00EC5A90" w:rsidRPr="0007364D" w:rsidRDefault="00EC5A90" w:rsidP="00EC5A90">
      <w:pPr>
        <w:rPr>
          <w:rFonts w:eastAsia="DengXian"/>
          <w:lang w:val="en-US" w:eastAsia="zh-CN"/>
        </w:rPr>
      </w:pPr>
      <w:r w:rsidRPr="0007364D">
        <w:rPr>
          <w:rFonts w:eastAsia="DengXian"/>
          <w:lang w:val="en-US" w:eastAsia="zh-CN"/>
        </w:rPr>
        <w:t>The Draft LS to RAN4 R1-2212898 is endorsed in principle with modified question as agreed above and all agreements and conclusions made in RAN1#111.</w:t>
      </w:r>
    </w:p>
    <w:p w14:paraId="3303E7DF" w14:textId="77777777" w:rsidR="00EC5A90" w:rsidRPr="0007364D" w:rsidRDefault="00EC5A90" w:rsidP="00F337B5">
      <w:pPr>
        <w:spacing w:before="240" w:after="0"/>
        <w:rPr>
          <w:rFonts w:eastAsia="DengXian"/>
          <w:b/>
          <w:bCs/>
          <w:highlight w:val="green"/>
          <w:lang w:val="en-US" w:eastAsia="zh-CN"/>
        </w:rPr>
      </w:pPr>
      <w:r w:rsidRPr="0007364D">
        <w:rPr>
          <w:rFonts w:eastAsia="DengXian"/>
          <w:b/>
          <w:bCs/>
          <w:highlight w:val="green"/>
          <w:lang w:val="en-US" w:eastAsia="zh-CN"/>
        </w:rPr>
        <w:t>Agreement</w:t>
      </w:r>
    </w:p>
    <w:p w14:paraId="37E332B3" w14:textId="77777777" w:rsidR="00EC5A90" w:rsidRPr="0007364D" w:rsidRDefault="00EC5A90" w:rsidP="00EC5A90">
      <w:pPr>
        <w:rPr>
          <w:rFonts w:eastAsia="DengXian"/>
          <w:lang w:val="en-US" w:eastAsia="zh-CN"/>
        </w:rPr>
      </w:pPr>
      <w:r w:rsidRPr="0007364D">
        <w:rPr>
          <w:rFonts w:eastAsia="DengXian"/>
          <w:lang w:val="en-US" w:eastAsia="zh-CN"/>
        </w:rPr>
        <w:t>Final LS to RAN4 R1-2212919 is endorsed.</w:t>
      </w:r>
    </w:p>
    <w:p w14:paraId="45A2C8E2" w14:textId="77777777" w:rsidR="00EC5A90" w:rsidRPr="0007364D" w:rsidRDefault="00EC5A90" w:rsidP="00F337B5">
      <w:pPr>
        <w:spacing w:before="240" w:after="0"/>
        <w:rPr>
          <w:rFonts w:eastAsia="DengXian"/>
          <w:b/>
          <w:bCs/>
          <w:highlight w:val="green"/>
          <w:lang w:eastAsia="zh-CN"/>
        </w:rPr>
      </w:pPr>
      <w:bookmarkStart w:id="35" w:name="_Hlk119584988"/>
      <w:r w:rsidRPr="0007364D">
        <w:rPr>
          <w:rFonts w:eastAsia="DengXian"/>
          <w:b/>
          <w:bCs/>
          <w:highlight w:val="green"/>
          <w:lang w:eastAsia="zh-CN"/>
        </w:rPr>
        <w:t>Agreement</w:t>
      </w:r>
    </w:p>
    <w:p w14:paraId="11016291" w14:textId="77777777" w:rsidR="00EC5A90" w:rsidRPr="0007364D" w:rsidRDefault="00EC5A90" w:rsidP="00FC606D">
      <w:pPr>
        <w:spacing w:after="0"/>
        <w:rPr>
          <w:rFonts w:eastAsia="DengXian"/>
          <w:lang w:eastAsia="zh-CN"/>
        </w:rPr>
      </w:pPr>
      <w:r w:rsidRPr="0007364D">
        <w:rPr>
          <w:rFonts w:eastAsia="DengXian"/>
          <w:lang w:eastAsia="zh-CN"/>
        </w:rPr>
        <w:t xml:space="preserve">For transmission bandwidths of &lt;5MHz for </w:t>
      </w:r>
      <w:r w:rsidRPr="0007364D">
        <w:rPr>
          <w:lang w:eastAsia="zh-CN"/>
        </w:rPr>
        <w:t>3MHz and 5MHz channel bandwidth</w:t>
      </w:r>
      <w:r w:rsidRPr="0007364D">
        <w:rPr>
          <w:rFonts w:eastAsia="DengXian"/>
          <w:lang w:eastAsia="zh-CN"/>
        </w:rPr>
        <w:t xml:space="preserve">, a subset of PRBs of 20-PRB PBCH are used for PBCH transmission if the transmission BW of a channel is less than 20PRBs. </w:t>
      </w:r>
    </w:p>
    <w:p w14:paraId="7D2F0DB1" w14:textId="77777777" w:rsidR="00EC5A90" w:rsidRPr="00F42EA4" w:rsidRDefault="00EC5A90" w:rsidP="00FC606D">
      <w:pPr>
        <w:pStyle w:val="ListParagraph"/>
        <w:numPr>
          <w:ilvl w:val="0"/>
          <w:numId w:val="62"/>
        </w:numPr>
        <w:spacing w:line="276" w:lineRule="auto"/>
        <w:ind w:left="420" w:hanging="420"/>
        <w:rPr>
          <w:sz w:val="20"/>
          <w:szCs w:val="20"/>
          <w:lang w:val="en-US"/>
        </w:rPr>
      </w:pPr>
      <w:r w:rsidRPr="00F42EA4">
        <w:rPr>
          <w:sz w:val="20"/>
          <w:szCs w:val="20"/>
          <w:lang w:val="en-US"/>
        </w:rPr>
        <w:t xml:space="preserve">FFS which PRBs are used and how to use the PRBs </w:t>
      </w:r>
    </w:p>
    <w:p w14:paraId="112D4846" w14:textId="77777777" w:rsidR="00EC5A90" w:rsidRPr="00F42EA4" w:rsidRDefault="00EC5A90" w:rsidP="00F337B5">
      <w:pPr>
        <w:pStyle w:val="ListParagraph"/>
        <w:numPr>
          <w:ilvl w:val="0"/>
          <w:numId w:val="62"/>
        </w:numPr>
        <w:spacing w:after="120" w:line="276" w:lineRule="auto"/>
        <w:ind w:left="420" w:hanging="420"/>
        <w:rPr>
          <w:sz w:val="20"/>
          <w:szCs w:val="20"/>
          <w:lang w:val="en-US"/>
        </w:rPr>
      </w:pPr>
      <w:r w:rsidRPr="00F42EA4">
        <w:rPr>
          <w:sz w:val="20"/>
          <w:szCs w:val="20"/>
          <w:lang w:val="en-US"/>
        </w:rPr>
        <w:t>Note: PRBs for PSS/SSS are not punctured.</w:t>
      </w:r>
      <w:bookmarkEnd w:id="35"/>
    </w:p>
    <w:p w14:paraId="113A5A68" w14:textId="77777777" w:rsidR="00EC5A90" w:rsidRPr="0007364D" w:rsidRDefault="00EC5A90" w:rsidP="00F337B5">
      <w:pPr>
        <w:spacing w:before="240" w:after="0"/>
        <w:rPr>
          <w:rFonts w:eastAsia="Microsoft YaHei UI"/>
          <w:b/>
          <w:bCs/>
          <w:highlight w:val="green"/>
          <w:lang w:val="en-US" w:eastAsia="zh-CN"/>
        </w:rPr>
      </w:pPr>
      <w:r w:rsidRPr="0007364D">
        <w:rPr>
          <w:rFonts w:eastAsia="DengXian"/>
          <w:b/>
          <w:bCs/>
          <w:highlight w:val="green"/>
          <w:lang w:eastAsia="zh-CN"/>
        </w:rPr>
        <w:t>Agreement</w:t>
      </w:r>
    </w:p>
    <w:p w14:paraId="06AB0B5F" w14:textId="77777777" w:rsidR="00EC5A90" w:rsidRPr="0007364D" w:rsidRDefault="00EC5A90" w:rsidP="00FC606D">
      <w:pPr>
        <w:spacing w:after="0"/>
        <w:rPr>
          <w:rFonts w:eastAsia="Microsoft YaHei UI"/>
          <w:lang w:val="en-US" w:eastAsia="zh-CN"/>
        </w:rPr>
      </w:pPr>
      <w:r w:rsidRPr="0007364D">
        <w:rPr>
          <w:rFonts w:eastAsia="Microsoft YaHei UI"/>
          <w:lang w:val="en-US" w:eastAsia="zh-CN"/>
        </w:rPr>
        <w:t xml:space="preserve">For CORESET#0 </w:t>
      </w:r>
      <w:proofErr w:type="spellStart"/>
      <w:r w:rsidRPr="0007364D">
        <w:rPr>
          <w:rFonts w:eastAsia="Microsoft YaHei UI"/>
          <w:lang w:val="en-US" w:eastAsia="zh-CN"/>
        </w:rPr>
        <w:t>configuratio</w:t>
      </w:r>
      <w:proofErr w:type="spellEnd"/>
      <w:r w:rsidRPr="0007364D">
        <w:rPr>
          <w:lang w:eastAsia="zh-CN"/>
        </w:rPr>
        <w:t xml:space="preserve">n for transmission bandwidths &lt;5 MHz for 3MHz and 5MHz channel bandwidth, </w:t>
      </w:r>
      <w:proofErr w:type="spellStart"/>
      <w:r w:rsidRPr="0007364D">
        <w:rPr>
          <w:lang w:eastAsia="zh-CN"/>
        </w:rPr>
        <w:t>follo</w:t>
      </w:r>
      <w:proofErr w:type="spellEnd"/>
      <w:r w:rsidRPr="0007364D">
        <w:rPr>
          <w:rFonts w:eastAsia="Microsoft YaHei UI"/>
          <w:lang w:val="en-US" w:eastAsia="zh-CN"/>
        </w:rPr>
        <w:t xml:space="preserve">wing options are for study, </w:t>
      </w:r>
    </w:p>
    <w:p w14:paraId="6ADFE8D7" w14:textId="77777777" w:rsidR="00EC5A90" w:rsidRPr="00F42EA4" w:rsidRDefault="00EC5A90" w:rsidP="00FC606D">
      <w:pPr>
        <w:pStyle w:val="ListParagraph"/>
        <w:numPr>
          <w:ilvl w:val="0"/>
          <w:numId w:val="62"/>
        </w:numPr>
        <w:spacing w:line="276" w:lineRule="auto"/>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2AF47C30" w14:textId="77777777" w:rsidR="00EC5A90" w:rsidRPr="00F42EA4" w:rsidRDefault="00EC5A90" w:rsidP="00EC5A90">
      <w:pPr>
        <w:pStyle w:val="ListParagraph"/>
        <w:numPr>
          <w:ilvl w:val="0"/>
          <w:numId w:val="62"/>
        </w:numPr>
        <w:spacing w:before="180" w:afterLines="100" w:after="240" w:line="276" w:lineRule="auto"/>
        <w:ind w:left="840"/>
        <w:jc w:val="both"/>
        <w:rPr>
          <w:sz w:val="20"/>
          <w:szCs w:val="20"/>
          <w:lang w:val="en-US"/>
        </w:rPr>
      </w:pPr>
      <w:r w:rsidRPr="00F42EA4">
        <w:rPr>
          <w:sz w:val="20"/>
          <w:szCs w:val="20"/>
          <w:lang w:val="en-US"/>
        </w:rPr>
        <w:t>Opt.2: A new CORESET#0 configuration table is to be introduced for the configuration.</w:t>
      </w:r>
    </w:p>
    <w:p w14:paraId="2757DDEB" w14:textId="77777777" w:rsidR="00EC5A90" w:rsidRPr="0007364D" w:rsidRDefault="00EC5A90" w:rsidP="00F337B5">
      <w:pPr>
        <w:spacing w:before="240" w:after="0"/>
        <w:rPr>
          <w:rFonts w:eastAsia="DengXian"/>
          <w:b/>
          <w:bCs/>
          <w:lang w:val="en-US" w:eastAsia="zh-CN"/>
        </w:rPr>
      </w:pPr>
      <w:r w:rsidRPr="0007364D">
        <w:rPr>
          <w:b/>
          <w:bCs/>
          <w:highlight w:val="cyan"/>
          <w:lang w:eastAsia="zh-CN"/>
        </w:rPr>
        <w:t>Conclusion</w:t>
      </w:r>
    </w:p>
    <w:p w14:paraId="70E939FD" w14:textId="77777777" w:rsidR="00EC5A90" w:rsidRPr="0007364D" w:rsidRDefault="00EC5A90" w:rsidP="00FC606D">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8D24974" w14:textId="3BF38686" w:rsidR="00EC5A90" w:rsidRPr="00F42EA4" w:rsidRDefault="00EC5A90" w:rsidP="00F337B5">
      <w:pPr>
        <w:pStyle w:val="ListParagraph"/>
        <w:numPr>
          <w:ilvl w:val="0"/>
          <w:numId w:val="62"/>
        </w:numPr>
        <w:spacing w:after="200" w:line="276" w:lineRule="auto"/>
        <w:ind w:left="420" w:hanging="420"/>
        <w:rPr>
          <w:lang w:val="en-US"/>
        </w:rPr>
      </w:pPr>
      <w:r w:rsidRPr="00F42EA4">
        <w:rPr>
          <w:sz w:val="20"/>
          <w:szCs w:val="20"/>
          <w:lang w:val="en-US"/>
        </w:rPr>
        <w:t>Note: PRACH formats and configurations not fitting into the transmission BW are not applicable</w:t>
      </w:r>
    </w:p>
    <w:p w14:paraId="6658E278" w14:textId="77777777" w:rsidR="00EC5A90" w:rsidRPr="0007364D" w:rsidRDefault="00EC5A90" w:rsidP="00F337B5">
      <w:pPr>
        <w:spacing w:after="0"/>
        <w:rPr>
          <w:b/>
          <w:bCs/>
          <w:highlight w:val="green"/>
          <w:lang w:eastAsia="zh-CN"/>
        </w:rPr>
      </w:pPr>
      <w:r w:rsidRPr="0007364D">
        <w:rPr>
          <w:b/>
          <w:bCs/>
          <w:highlight w:val="green"/>
          <w:lang w:eastAsia="zh-CN"/>
        </w:rPr>
        <w:t>Agreement</w:t>
      </w:r>
    </w:p>
    <w:p w14:paraId="27354614" w14:textId="7EFAE948" w:rsidR="00EC5A90" w:rsidRPr="000A1393" w:rsidRDefault="00EC5A90" w:rsidP="00EC5A90">
      <w:pPr>
        <w:rPr>
          <w:lang w:eastAsia="zh-CN"/>
        </w:rPr>
      </w:pPr>
      <w:r w:rsidRPr="0007364D">
        <w:rPr>
          <w:lang w:eastAsia="zh-CN"/>
        </w:rPr>
        <w:t>Short PRACH formats with 15kHz SCS, and long PRACH formats with 1.25kHz SCS are supported for transmission bandwidths &lt;5 MHz for 3MHz and 5MHz channel bandwidth.</w:t>
      </w:r>
    </w:p>
    <w:p w14:paraId="41CE2324" w14:textId="77777777" w:rsidR="00EC5A90" w:rsidRPr="0007364D" w:rsidRDefault="00EC5A90" w:rsidP="00F337B5">
      <w:pPr>
        <w:spacing w:before="240" w:after="0"/>
        <w:rPr>
          <w:rFonts w:eastAsia="Microsoft YaHei UI"/>
          <w:b/>
          <w:bCs/>
          <w:lang w:val="en-US" w:eastAsia="zh-CN"/>
        </w:rPr>
      </w:pPr>
      <w:r w:rsidRPr="0007364D">
        <w:rPr>
          <w:rFonts w:eastAsia="Microsoft YaHei UI"/>
          <w:b/>
          <w:bCs/>
          <w:highlight w:val="cyan"/>
          <w:lang w:val="en-US" w:eastAsia="zh-CN"/>
        </w:rPr>
        <w:t>Conclusion</w:t>
      </w:r>
      <w:r w:rsidRPr="0007364D">
        <w:rPr>
          <w:rFonts w:eastAsia="Microsoft YaHei UI"/>
          <w:b/>
          <w:bCs/>
          <w:lang w:val="en-US" w:eastAsia="zh-CN"/>
        </w:rPr>
        <w:t xml:space="preserve"> </w:t>
      </w:r>
    </w:p>
    <w:p w14:paraId="1C26E68F" w14:textId="77777777" w:rsidR="00EC5A90" w:rsidRPr="0007364D" w:rsidRDefault="00EC5A90" w:rsidP="00FC606D">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1B67C48F"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6EC55CC" w14:textId="77777777" w:rsidR="00EC5A90" w:rsidRPr="0007364D" w:rsidRDefault="00EC5A90" w:rsidP="00F337B5">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63A4679F" w14:textId="77777777" w:rsidR="00EC5A90" w:rsidRPr="0007364D" w:rsidRDefault="00EC5A90" w:rsidP="00FC606D">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352829FC"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60DF7F9D"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792F866B"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 xml:space="preserve">Opt.3: A new </w:t>
      </w:r>
      <w:proofErr w:type="spellStart"/>
      <w:r w:rsidRPr="0007364D">
        <w:rPr>
          <w:rFonts w:eastAsia="Microsoft YaHei UI"/>
          <w:sz w:val="20"/>
          <w:szCs w:val="20"/>
          <w:lang w:val="en-US"/>
        </w:rPr>
        <w:t>interleaver</w:t>
      </w:r>
      <w:proofErr w:type="spellEnd"/>
      <w:r w:rsidRPr="0007364D">
        <w:rPr>
          <w:rFonts w:eastAsia="Microsoft YaHei UI"/>
          <w:sz w:val="20"/>
          <w:szCs w:val="20"/>
          <w:lang w:val="en-US"/>
        </w:rPr>
        <w:t xml:space="preserve"> to ensure PDCCH is fully mapped in the spectrum</w:t>
      </w:r>
    </w:p>
    <w:p w14:paraId="2F44B5A7"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79F98807"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Opt.5: PDCCH rate matching</w:t>
      </w:r>
    </w:p>
    <w:p w14:paraId="7B8AB344" w14:textId="04F69E66" w:rsidR="00EC5A90" w:rsidRPr="000A1393" w:rsidRDefault="00EC5A90" w:rsidP="000A1393">
      <w:pPr>
        <w:pStyle w:val="ListParagraph"/>
        <w:numPr>
          <w:ilvl w:val="0"/>
          <w:numId w:val="62"/>
        </w:numPr>
        <w:spacing w:after="200" w:line="276" w:lineRule="auto"/>
        <w:ind w:left="420" w:hanging="420"/>
        <w:rPr>
          <w:rFonts w:eastAsia="Microsoft YaHei UI"/>
          <w:lang w:val="en-US"/>
        </w:rPr>
      </w:pPr>
      <w:r w:rsidRPr="0007364D">
        <w:rPr>
          <w:rFonts w:eastAsia="Microsoft YaHei UI"/>
          <w:sz w:val="20"/>
          <w:szCs w:val="20"/>
          <w:lang w:val="en-US"/>
        </w:rPr>
        <w:t xml:space="preserve">Opt.6.: no enhancement specified </w:t>
      </w:r>
    </w:p>
    <w:p w14:paraId="130C2E05" w14:textId="77777777" w:rsidR="00EC5A90" w:rsidRPr="0007364D" w:rsidRDefault="00EC5A90" w:rsidP="00F337B5">
      <w:pPr>
        <w:spacing w:before="240" w:after="0"/>
        <w:rPr>
          <w:b/>
          <w:bCs/>
          <w:highlight w:val="green"/>
          <w:lang w:val="en-US" w:eastAsia="zh-CN"/>
        </w:rPr>
      </w:pPr>
      <w:r w:rsidRPr="0007364D">
        <w:rPr>
          <w:b/>
          <w:bCs/>
          <w:highlight w:val="green"/>
          <w:lang w:val="en-US" w:eastAsia="zh-CN"/>
        </w:rPr>
        <w:t>Agreement</w:t>
      </w:r>
    </w:p>
    <w:p w14:paraId="554E2219" w14:textId="77777777" w:rsidR="00EC5A90" w:rsidRPr="0007364D" w:rsidRDefault="00EC5A90" w:rsidP="000A1393">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317F0056"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Opt.1: Power boosting</w:t>
      </w:r>
    </w:p>
    <w:p w14:paraId="703CA241"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61298E99"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Opt.3: PBCH remapping</w:t>
      </w:r>
    </w:p>
    <w:p w14:paraId="12506E82"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Opt.4: PBCH payload reduction</w:t>
      </w:r>
    </w:p>
    <w:p w14:paraId="32AC2C6C"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73A0283C" w14:textId="56871D0F" w:rsidR="00A16CD2" w:rsidRPr="007E11C9" w:rsidRDefault="00EC5A90" w:rsidP="000A1393">
      <w:pPr>
        <w:pStyle w:val="ListParagraph"/>
        <w:numPr>
          <w:ilvl w:val="0"/>
          <w:numId w:val="62"/>
        </w:numPr>
        <w:spacing w:after="200" w:line="276" w:lineRule="auto"/>
        <w:ind w:left="420" w:hanging="420"/>
        <w:rPr>
          <w:rFonts w:eastAsia="Microsoft YaHei UI"/>
          <w:lang w:val="en-US"/>
        </w:rPr>
      </w:pPr>
      <w:r w:rsidRPr="0007364D">
        <w:rPr>
          <w:rFonts w:eastAsia="Microsoft YaHei UI"/>
          <w:sz w:val="20"/>
          <w:szCs w:val="20"/>
          <w:lang w:val="en-US"/>
        </w:rPr>
        <w:t>Opt.6: no enhancement specified</w:t>
      </w:r>
    </w:p>
    <w:p w14:paraId="53D3E738" w14:textId="04CDADE3" w:rsidR="007E11C9" w:rsidRPr="007E11C9" w:rsidRDefault="007E11C9" w:rsidP="007E11C9">
      <w:pPr>
        <w:pStyle w:val="ListParagraph"/>
        <w:rPr>
          <w:b/>
          <w:lang w:val="en-US"/>
        </w:rPr>
      </w:pPr>
    </w:p>
    <w:p w14:paraId="61B97BEC" w14:textId="4EF68F68" w:rsidR="007E11C9" w:rsidRPr="000A1393" w:rsidRDefault="007E11C9" w:rsidP="007E11C9">
      <w:pPr>
        <w:rPr>
          <w:b/>
          <w:sz w:val="24"/>
          <w:szCs w:val="24"/>
          <w:lang w:val="en-US" w:eastAsia="zh-CN"/>
        </w:rPr>
      </w:pPr>
      <w:r w:rsidRPr="000A1393">
        <w:rPr>
          <w:b/>
          <w:sz w:val="24"/>
          <w:szCs w:val="24"/>
          <w:lang w:val="en-US" w:eastAsia="zh-CN"/>
        </w:rPr>
        <w:t>RAN1#11</w:t>
      </w:r>
      <w:r>
        <w:rPr>
          <w:b/>
          <w:sz w:val="24"/>
          <w:szCs w:val="24"/>
          <w:lang w:val="en-US" w:eastAsia="zh-CN"/>
        </w:rPr>
        <w:t>2</w:t>
      </w:r>
    </w:p>
    <w:p w14:paraId="573D8958" w14:textId="77777777" w:rsidR="00F337B5" w:rsidRPr="00F337B5" w:rsidRDefault="00F337B5" w:rsidP="00F337B5">
      <w:pPr>
        <w:spacing w:after="0"/>
        <w:rPr>
          <w:rFonts w:eastAsia="DengXian"/>
          <w:b/>
          <w:bCs/>
          <w:lang w:eastAsia="zh-CN"/>
        </w:rPr>
      </w:pPr>
      <w:r w:rsidRPr="00221F84">
        <w:rPr>
          <w:b/>
          <w:highlight w:val="cyan"/>
          <w:lang w:eastAsia="zh-CN"/>
        </w:rPr>
        <w:t>Conclusion</w:t>
      </w:r>
    </w:p>
    <w:p w14:paraId="6ECAE91B" w14:textId="77777777" w:rsidR="00F337B5" w:rsidRPr="00F337B5" w:rsidRDefault="00F337B5" w:rsidP="00F337B5">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795D9F79" w14:textId="77777777" w:rsidR="00F337B5" w:rsidRPr="00F337B5" w:rsidRDefault="00F337B5" w:rsidP="00F337B5">
      <w:pPr>
        <w:spacing w:after="240"/>
        <w:rPr>
          <w:rFonts w:eastAsia="DengXian"/>
          <w:lang w:eastAsia="zh-CN"/>
        </w:rPr>
      </w:pPr>
      <w:r w:rsidRPr="00F337B5">
        <w:rPr>
          <w:rFonts w:eastAsia="DengXian"/>
          <w:lang w:val="en-US" w:eastAsia="zh-CN"/>
        </w:rPr>
        <w:t xml:space="preserve">FFS: CSI-RS for RRM </w:t>
      </w:r>
    </w:p>
    <w:p w14:paraId="1FF6D4C3" w14:textId="77777777" w:rsidR="00F337B5" w:rsidRPr="00F337B5" w:rsidRDefault="00F337B5" w:rsidP="00F337B5">
      <w:pPr>
        <w:spacing w:after="0"/>
        <w:rPr>
          <w:b/>
          <w:bCs/>
          <w:highlight w:val="green"/>
          <w:lang w:eastAsia="ja-JP"/>
        </w:rPr>
      </w:pPr>
      <w:r w:rsidRPr="00F337B5">
        <w:rPr>
          <w:b/>
          <w:bCs/>
          <w:highlight w:val="green"/>
          <w:lang w:eastAsia="ja-JP"/>
        </w:rPr>
        <w:t xml:space="preserve">Agreement </w:t>
      </w:r>
    </w:p>
    <w:p w14:paraId="5B4D02F9" w14:textId="77777777" w:rsidR="00F337B5" w:rsidRPr="00F337B5" w:rsidRDefault="00F337B5" w:rsidP="00F337B5">
      <w:pPr>
        <w:numPr>
          <w:ilvl w:val="0"/>
          <w:numId w:val="83"/>
        </w:numPr>
        <w:overflowPunct/>
        <w:autoSpaceDE/>
        <w:autoSpaceDN/>
        <w:adjustRightInd/>
        <w:spacing w:after="0"/>
        <w:textAlignment w:val="auto"/>
        <w:rPr>
          <w:rFonts w:eastAsia="DengXian"/>
          <w:lang w:val="en-US" w:eastAsia="ja-JP"/>
        </w:rPr>
      </w:pPr>
      <w:r w:rsidRPr="00F337B5">
        <w:rPr>
          <w:lang w:eastAsia="ja-JP"/>
        </w:rPr>
        <w:t>For transmission BWs for 3MHz and 5MHz channel BW, send an LS to RAN plenary for operators input for the following and RAN plenary guidance,</w:t>
      </w:r>
    </w:p>
    <w:p w14:paraId="3477E4E6" w14:textId="77777777" w:rsidR="00F337B5" w:rsidRPr="00F337B5" w:rsidRDefault="00F337B5" w:rsidP="00F337B5">
      <w:pPr>
        <w:pStyle w:val="ListParagraph"/>
        <w:numPr>
          <w:ilvl w:val="2"/>
          <w:numId w:val="82"/>
        </w:numPr>
        <w:spacing w:after="200" w:line="276" w:lineRule="auto"/>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w:t>
      </w:r>
      <w:proofErr w:type="spellStart"/>
      <w:r w:rsidRPr="00F337B5">
        <w:rPr>
          <w:sz w:val="20"/>
          <w:szCs w:val="20"/>
          <w:lang w:val="en-US" w:eastAsia="ja-JP"/>
        </w:rPr>
        <w:t>MHz.</w:t>
      </w:r>
      <w:proofErr w:type="spellEnd"/>
      <w:r w:rsidRPr="00F337B5">
        <w:rPr>
          <w:sz w:val="20"/>
          <w:szCs w:val="20"/>
          <w:lang w:val="en-US" w:eastAsia="ja-JP"/>
        </w:rPr>
        <w:t xml:space="preserve"> </w:t>
      </w:r>
      <w:proofErr w:type="spellStart"/>
      <w:r w:rsidRPr="00F337B5">
        <w:rPr>
          <w:sz w:val="20"/>
          <w:szCs w:val="20"/>
          <w:lang w:eastAsia="ja-JP"/>
        </w:rPr>
        <w:t>What</w:t>
      </w:r>
      <w:proofErr w:type="spellEnd"/>
      <w:r w:rsidRPr="00F337B5">
        <w:rPr>
          <w:sz w:val="20"/>
          <w:szCs w:val="20"/>
          <w:lang w:eastAsia="ja-JP"/>
        </w:rPr>
        <w:t xml:space="preserve"> is </w:t>
      </w:r>
      <w:proofErr w:type="spellStart"/>
      <w:r w:rsidRPr="00F337B5">
        <w:rPr>
          <w:sz w:val="20"/>
          <w:szCs w:val="20"/>
          <w:lang w:eastAsia="ja-JP"/>
        </w:rPr>
        <w:t>the</w:t>
      </w:r>
      <w:proofErr w:type="spellEnd"/>
      <w:r w:rsidRPr="00F337B5">
        <w:rPr>
          <w:sz w:val="20"/>
          <w:szCs w:val="20"/>
          <w:lang w:eastAsia="ja-JP"/>
        </w:rPr>
        <w:t xml:space="preserve"> </w:t>
      </w:r>
      <w:proofErr w:type="spellStart"/>
      <w:r w:rsidRPr="00F337B5">
        <w:rPr>
          <w:sz w:val="20"/>
          <w:szCs w:val="20"/>
          <w:lang w:eastAsia="ja-JP"/>
        </w:rPr>
        <w:t>recommended</w:t>
      </w:r>
      <w:proofErr w:type="spellEnd"/>
      <w:r w:rsidRPr="00F337B5">
        <w:rPr>
          <w:sz w:val="20"/>
          <w:szCs w:val="20"/>
          <w:lang w:eastAsia="ja-JP"/>
        </w:rPr>
        <w:t xml:space="preserve"> transmission BW(s) to </w:t>
      </w:r>
      <w:proofErr w:type="spellStart"/>
      <w:r w:rsidRPr="00F337B5">
        <w:rPr>
          <w:sz w:val="20"/>
          <w:szCs w:val="20"/>
          <w:lang w:eastAsia="ja-JP"/>
        </w:rPr>
        <w:t>consider</w:t>
      </w:r>
      <w:proofErr w:type="spellEnd"/>
      <w:r w:rsidRPr="00F337B5">
        <w:rPr>
          <w:sz w:val="20"/>
          <w:szCs w:val="20"/>
          <w:lang w:eastAsia="ja-JP"/>
        </w:rPr>
        <w:t>?</w:t>
      </w:r>
    </w:p>
    <w:p w14:paraId="7695083E" w14:textId="77777777" w:rsidR="00F337B5" w:rsidRPr="00F337B5" w:rsidRDefault="00F337B5" w:rsidP="00F337B5">
      <w:pPr>
        <w:pStyle w:val="ListParagraph"/>
        <w:numPr>
          <w:ilvl w:val="2"/>
          <w:numId w:val="82"/>
        </w:numPr>
        <w:spacing w:after="200" w:line="276" w:lineRule="auto"/>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w:t>
      </w:r>
      <w:proofErr w:type="spellStart"/>
      <w:r w:rsidRPr="00F337B5">
        <w:rPr>
          <w:sz w:val="20"/>
          <w:szCs w:val="20"/>
          <w:lang w:val="en-US" w:eastAsia="ja-JP"/>
        </w:rPr>
        <w:t>MHz.</w:t>
      </w:r>
      <w:proofErr w:type="spellEnd"/>
      <w:r w:rsidRPr="00F337B5">
        <w:rPr>
          <w:sz w:val="20"/>
          <w:szCs w:val="20"/>
          <w:lang w:val="en-US" w:eastAsia="ja-JP"/>
        </w:rPr>
        <w:t xml:space="preserve"> </w:t>
      </w:r>
      <w:proofErr w:type="spellStart"/>
      <w:r w:rsidRPr="00F337B5">
        <w:rPr>
          <w:sz w:val="20"/>
          <w:szCs w:val="20"/>
          <w:lang w:eastAsia="ja-JP"/>
        </w:rPr>
        <w:t>What</w:t>
      </w:r>
      <w:proofErr w:type="spellEnd"/>
      <w:r w:rsidRPr="00F337B5">
        <w:rPr>
          <w:sz w:val="20"/>
          <w:szCs w:val="20"/>
          <w:lang w:eastAsia="ja-JP"/>
        </w:rPr>
        <w:t xml:space="preserve"> is </w:t>
      </w:r>
      <w:proofErr w:type="spellStart"/>
      <w:r w:rsidRPr="00F337B5">
        <w:rPr>
          <w:sz w:val="20"/>
          <w:szCs w:val="20"/>
          <w:lang w:eastAsia="ja-JP"/>
        </w:rPr>
        <w:t>the</w:t>
      </w:r>
      <w:proofErr w:type="spellEnd"/>
      <w:r w:rsidRPr="00F337B5">
        <w:rPr>
          <w:sz w:val="20"/>
          <w:szCs w:val="20"/>
          <w:lang w:eastAsia="ja-JP"/>
        </w:rPr>
        <w:t xml:space="preserve"> </w:t>
      </w:r>
      <w:proofErr w:type="spellStart"/>
      <w:r w:rsidRPr="00F337B5">
        <w:rPr>
          <w:sz w:val="20"/>
          <w:szCs w:val="20"/>
          <w:lang w:eastAsia="ja-JP"/>
        </w:rPr>
        <w:t>recommended</w:t>
      </w:r>
      <w:proofErr w:type="spellEnd"/>
      <w:r w:rsidRPr="00F337B5">
        <w:rPr>
          <w:sz w:val="20"/>
          <w:szCs w:val="20"/>
          <w:lang w:eastAsia="ja-JP"/>
        </w:rPr>
        <w:t xml:space="preserve"> transmission BW(s) to </w:t>
      </w:r>
      <w:proofErr w:type="spellStart"/>
      <w:r w:rsidRPr="00F337B5">
        <w:rPr>
          <w:sz w:val="20"/>
          <w:szCs w:val="20"/>
          <w:lang w:eastAsia="ja-JP"/>
        </w:rPr>
        <w:t>consider</w:t>
      </w:r>
      <w:proofErr w:type="spellEnd"/>
      <w:r w:rsidRPr="00F337B5">
        <w:rPr>
          <w:sz w:val="20"/>
          <w:szCs w:val="20"/>
          <w:lang w:eastAsia="ja-JP"/>
        </w:rPr>
        <w:t>?</w:t>
      </w:r>
    </w:p>
    <w:p w14:paraId="5BE692C8" w14:textId="7937430F" w:rsidR="00F337B5" w:rsidRPr="00F337B5" w:rsidRDefault="00F337B5" w:rsidP="00F337B5">
      <w:pPr>
        <w:pStyle w:val="ListParagraph"/>
        <w:numPr>
          <w:ilvl w:val="0"/>
          <w:numId w:val="82"/>
        </w:numPr>
        <w:spacing w:after="200" w:line="276" w:lineRule="auto"/>
        <w:rPr>
          <w:sz w:val="20"/>
          <w:szCs w:val="20"/>
          <w:lang w:val="en-US" w:eastAsia="ja-JP"/>
        </w:rPr>
      </w:pPr>
      <w:r w:rsidRPr="00F337B5">
        <w:rPr>
          <w:sz w:val="20"/>
          <w:szCs w:val="20"/>
          <w:lang w:val="en-US" w:eastAsia="ja-JP"/>
        </w:rPr>
        <w:t>No intention to change the WID scope and TU</w:t>
      </w:r>
    </w:p>
    <w:p w14:paraId="3799DF91" w14:textId="77777777" w:rsidR="00F337B5" w:rsidRPr="00F337B5" w:rsidRDefault="00F337B5" w:rsidP="00F337B5">
      <w:pPr>
        <w:spacing w:after="0"/>
        <w:rPr>
          <w:b/>
          <w:bCs/>
          <w:highlight w:val="darkYellow"/>
          <w:lang w:val="en-US" w:eastAsia="zh-CN"/>
        </w:rPr>
      </w:pPr>
      <w:r w:rsidRPr="00F337B5">
        <w:rPr>
          <w:b/>
          <w:bCs/>
          <w:highlight w:val="darkYellow"/>
          <w:lang w:val="en-US" w:eastAsia="zh-CN"/>
        </w:rPr>
        <w:t>Working Assumption</w:t>
      </w:r>
    </w:p>
    <w:p w14:paraId="2522A082" w14:textId="77777777" w:rsidR="00F337B5" w:rsidRPr="00F337B5" w:rsidRDefault="00F337B5" w:rsidP="00F337B5">
      <w:pPr>
        <w:spacing w:after="0"/>
        <w:rPr>
          <w:rFonts w:eastAsia="DengXian"/>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3C74651B" w14:textId="77777777" w:rsidR="00F337B5" w:rsidRPr="00F337B5" w:rsidRDefault="00F337B5" w:rsidP="00F337B5">
      <w:pPr>
        <w:pStyle w:val="ListParagraph"/>
        <w:numPr>
          <w:ilvl w:val="1"/>
          <w:numId w:val="37"/>
        </w:numPr>
        <w:spacing w:after="200" w:line="276" w:lineRule="auto"/>
        <w:ind w:left="780" w:hanging="360"/>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3CAE983" w14:textId="76764F5A" w:rsidR="00F337B5" w:rsidRPr="00644AF7" w:rsidRDefault="00F337B5" w:rsidP="00F337B5">
      <w:pPr>
        <w:pStyle w:val="ListParagraph"/>
        <w:numPr>
          <w:ilvl w:val="1"/>
          <w:numId w:val="37"/>
        </w:numPr>
        <w:spacing w:after="200" w:line="276" w:lineRule="auto"/>
        <w:ind w:left="780" w:hanging="360"/>
        <w:rPr>
          <w:sz w:val="20"/>
          <w:szCs w:val="20"/>
          <w:lang w:val="en-US"/>
        </w:rPr>
      </w:pPr>
      <w:r w:rsidRPr="00F337B5">
        <w:rPr>
          <w:rFonts w:eastAsia="DengXian" w:hint="eastAsia"/>
          <w:sz w:val="20"/>
          <w:szCs w:val="20"/>
          <w:lang w:val="en-US"/>
        </w:rPr>
        <w:t>N</w:t>
      </w:r>
      <w:r w:rsidRPr="00F337B5">
        <w:rPr>
          <w:rFonts w:eastAsia="DengXian"/>
          <w:sz w:val="20"/>
          <w:szCs w:val="20"/>
          <w:lang w:val="en-US"/>
        </w:rPr>
        <w:t>ote: No other optimization is needed</w:t>
      </w:r>
    </w:p>
    <w:p w14:paraId="009D26AD" w14:textId="77777777" w:rsidR="00F337B5" w:rsidRPr="00F337B5" w:rsidRDefault="00F337B5" w:rsidP="007D090B">
      <w:pPr>
        <w:spacing w:after="0"/>
        <w:rPr>
          <w:rFonts w:eastAsia="DengXian"/>
          <w:highlight w:val="green"/>
          <w:lang w:val="en-US" w:eastAsia="zh-CN"/>
        </w:rPr>
      </w:pPr>
      <w:r w:rsidRPr="00F337B5">
        <w:rPr>
          <w:rFonts w:eastAsia="DengXian" w:hint="eastAsia"/>
          <w:highlight w:val="green"/>
          <w:lang w:val="en-US" w:eastAsia="zh-CN"/>
        </w:rPr>
        <w:t>A</w:t>
      </w:r>
      <w:r w:rsidRPr="00F337B5">
        <w:rPr>
          <w:rFonts w:eastAsia="DengXian"/>
          <w:highlight w:val="green"/>
          <w:lang w:val="en-US" w:eastAsia="zh-CN"/>
        </w:rPr>
        <w:t>greement</w:t>
      </w:r>
    </w:p>
    <w:p w14:paraId="27E16602" w14:textId="77777777" w:rsidR="00F337B5" w:rsidRPr="00F337B5" w:rsidRDefault="00F337B5" w:rsidP="00F337B5">
      <w:pPr>
        <w:rPr>
          <w:rFonts w:eastAsia="DengXian"/>
          <w:lang w:val="en-US" w:eastAsia="zh-CN"/>
        </w:rPr>
      </w:pPr>
      <w:r w:rsidRPr="00F337B5">
        <w:rPr>
          <w:rFonts w:eastAsia="DengXian"/>
          <w:lang w:val="en-US" w:eastAsia="zh-CN"/>
        </w:rPr>
        <w:t xml:space="preserve">Final LS </w:t>
      </w:r>
      <w:r w:rsidRPr="00F337B5">
        <w:rPr>
          <w:rFonts w:eastAsia="DengXian" w:hint="eastAsia"/>
          <w:lang w:val="en-US" w:eastAsia="zh-CN"/>
        </w:rPr>
        <w:t>R</w:t>
      </w:r>
      <w:r w:rsidRPr="00F337B5">
        <w:rPr>
          <w:rFonts w:eastAsia="DengXian"/>
          <w:lang w:val="en-US" w:eastAsia="zh-CN"/>
        </w:rPr>
        <w:t>1-2302186 is endorsed.</w:t>
      </w:r>
    </w:p>
    <w:p w14:paraId="4ECF3D1C" w14:textId="23D3EBBF" w:rsidR="007E11C9" w:rsidRPr="00F337B5" w:rsidRDefault="007E11C9" w:rsidP="007E11C9">
      <w:pPr>
        <w:spacing w:after="200" w:line="276" w:lineRule="auto"/>
        <w:rPr>
          <w:rFonts w:eastAsia="Microsoft YaHei UI"/>
          <w:lang w:val="en-US"/>
        </w:rPr>
      </w:pPr>
    </w:p>
    <w:sectPr w:rsidR="007E11C9" w:rsidRPr="00F337B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7E93C" w14:textId="77777777" w:rsidR="00042EF1" w:rsidRDefault="00042EF1">
      <w:r>
        <w:separator/>
      </w:r>
    </w:p>
  </w:endnote>
  <w:endnote w:type="continuationSeparator" w:id="0">
    <w:p w14:paraId="0E3EB9C3" w14:textId="77777777" w:rsidR="00042EF1" w:rsidRDefault="00042EF1">
      <w:r>
        <w:continuationSeparator/>
      </w:r>
    </w:p>
  </w:endnote>
  <w:endnote w:type="continuationNotice" w:id="1">
    <w:p w14:paraId="3926FB77" w14:textId="77777777" w:rsidR="00042EF1" w:rsidRDefault="00042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okia Pure Text Ligh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Nokia Pure Text IN">
    <w:altName w:val="Nirmala UI"/>
    <w:charset w:val="00"/>
    <w:family w:val="swiss"/>
    <w:pitch w:val="variable"/>
    <w:sig w:usb0="800080AF" w:usb1="5000204B"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DFDBA" w14:textId="77777777" w:rsidR="00042EF1" w:rsidRDefault="00042EF1">
      <w:r>
        <w:separator/>
      </w:r>
    </w:p>
  </w:footnote>
  <w:footnote w:type="continuationSeparator" w:id="0">
    <w:p w14:paraId="56D5419C" w14:textId="77777777" w:rsidR="00042EF1" w:rsidRDefault="00042EF1">
      <w:r>
        <w:continuationSeparator/>
      </w:r>
    </w:p>
  </w:footnote>
  <w:footnote w:type="continuationNotice" w:id="1">
    <w:p w14:paraId="7777A105" w14:textId="77777777" w:rsidR="00042EF1" w:rsidRDefault="00042EF1">
      <w:pPr>
        <w:spacing w:after="0"/>
      </w:pPr>
    </w:p>
  </w:footnote>
  <w:footnote w:id="2">
    <w:p w14:paraId="4D80DBF4" w14:textId="248C6BD6" w:rsidR="00F44BD3" w:rsidRPr="00C858DD" w:rsidRDefault="00F44BD3">
      <w:pPr>
        <w:pStyle w:val="FootnoteText"/>
        <w:rPr>
          <w:lang w:val="en-US"/>
        </w:rPr>
      </w:pPr>
      <w:r>
        <w:rPr>
          <w:rStyle w:val="FootnoteReference"/>
        </w:rPr>
        <w:footnoteRef/>
      </w:r>
      <w:r>
        <w:t xml:space="preserve"> </w:t>
      </w:r>
      <w:r>
        <w:rPr>
          <w:lang w:val="en-US"/>
        </w:rPr>
        <w:t>See simulation assumptions in Appendix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7336EC"/>
    <w:multiLevelType w:val="hybridMultilevel"/>
    <w:tmpl w:val="8E4A2BC6"/>
    <w:lvl w:ilvl="0" w:tplc="20000001">
      <w:start w:val="1"/>
      <w:numFmt w:val="bullet"/>
      <w:lvlText w:val=""/>
      <w:lvlJc w:val="left"/>
      <w:pPr>
        <w:ind w:left="795" w:hanging="360"/>
      </w:pPr>
      <w:rPr>
        <w:rFonts w:ascii="Symbol" w:hAnsi="Symbol" w:hint="default"/>
      </w:rPr>
    </w:lvl>
    <w:lvl w:ilvl="1" w:tplc="20000003" w:tentative="1">
      <w:start w:val="1"/>
      <w:numFmt w:val="bullet"/>
      <w:lvlText w:val="o"/>
      <w:lvlJc w:val="left"/>
      <w:pPr>
        <w:ind w:left="1515" w:hanging="360"/>
      </w:pPr>
      <w:rPr>
        <w:rFonts w:ascii="Courier New" w:hAnsi="Courier New" w:cs="Courier New" w:hint="default"/>
      </w:rPr>
    </w:lvl>
    <w:lvl w:ilvl="2" w:tplc="20000005" w:tentative="1">
      <w:start w:val="1"/>
      <w:numFmt w:val="bullet"/>
      <w:lvlText w:val=""/>
      <w:lvlJc w:val="left"/>
      <w:pPr>
        <w:ind w:left="2235" w:hanging="360"/>
      </w:pPr>
      <w:rPr>
        <w:rFonts w:ascii="Wingdings" w:hAnsi="Wingdings" w:hint="default"/>
      </w:rPr>
    </w:lvl>
    <w:lvl w:ilvl="3" w:tplc="20000001" w:tentative="1">
      <w:start w:val="1"/>
      <w:numFmt w:val="bullet"/>
      <w:lvlText w:val=""/>
      <w:lvlJc w:val="left"/>
      <w:pPr>
        <w:ind w:left="2955" w:hanging="360"/>
      </w:pPr>
      <w:rPr>
        <w:rFonts w:ascii="Symbol" w:hAnsi="Symbol" w:hint="default"/>
      </w:rPr>
    </w:lvl>
    <w:lvl w:ilvl="4" w:tplc="20000003" w:tentative="1">
      <w:start w:val="1"/>
      <w:numFmt w:val="bullet"/>
      <w:lvlText w:val="o"/>
      <w:lvlJc w:val="left"/>
      <w:pPr>
        <w:ind w:left="3675" w:hanging="360"/>
      </w:pPr>
      <w:rPr>
        <w:rFonts w:ascii="Courier New" w:hAnsi="Courier New" w:cs="Courier New" w:hint="default"/>
      </w:rPr>
    </w:lvl>
    <w:lvl w:ilvl="5" w:tplc="20000005" w:tentative="1">
      <w:start w:val="1"/>
      <w:numFmt w:val="bullet"/>
      <w:lvlText w:val=""/>
      <w:lvlJc w:val="left"/>
      <w:pPr>
        <w:ind w:left="4395" w:hanging="360"/>
      </w:pPr>
      <w:rPr>
        <w:rFonts w:ascii="Wingdings" w:hAnsi="Wingdings" w:hint="default"/>
      </w:rPr>
    </w:lvl>
    <w:lvl w:ilvl="6" w:tplc="20000001" w:tentative="1">
      <w:start w:val="1"/>
      <w:numFmt w:val="bullet"/>
      <w:lvlText w:val=""/>
      <w:lvlJc w:val="left"/>
      <w:pPr>
        <w:ind w:left="5115" w:hanging="360"/>
      </w:pPr>
      <w:rPr>
        <w:rFonts w:ascii="Symbol" w:hAnsi="Symbol" w:hint="default"/>
      </w:rPr>
    </w:lvl>
    <w:lvl w:ilvl="7" w:tplc="20000003" w:tentative="1">
      <w:start w:val="1"/>
      <w:numFmt w:val="bullet"/>
      <w:lvlText w:val="o"/>
      <w:lvlJc w:val="left"/>
      <w:pPr>
        <w:ind w:left="5835" w:hanging="360"/>
      </w:pPr>
      <w:rPr>
        <w:rFonts w:ascii="Courier New" w:hAnsi="Courier New" w:cs="Courier New" w:hint="default"/>
      </w:rPr>
    </w:lvl>
    <w:lvl w:ilvl="8" w:tplc="20000005" w:tentative="1">
      <w:start w:val="1"/>
      <w:numFmt w:val="bullet"/>
      <w:lvlText w:val=""/>
      <w:lvlJc w:val="left"/>
      <w:pPr>
        <w:ind w:left="6555" w:hanging="36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073A7A8A"/>
    <w:multiLevelType w:val="hybridMultilevel"/>
    <w:tmpl w:val="85C687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FB00EB"/>
    <w:multiLevelType w:val="hybridMultilevel"/>
    <w:tmpl w:val="BE789B40"/>
    <w:lvl w:ilvl="0" w:tplc="20000001">
      <w:start w:val="1"/>
      <w:numFmt w:val="bullet"/>
      <w:lvlText w:val=""/>
      <w:lvlJc w:val="left"/>
      <w:pPr>
        <w:ind w:left="800" w:hanging="360"/>
      </w:pPr>
      <w:rPr>
        <w:rFonts w:ascii="Symbol" w:hAnsi="Symbol" w:hint="default"/>
      </w:rPr>
    </w:lvl>
    <w:lvl w:ilvl="1" w:tplc="20000003" w:tentative="1">
      <w:start w:val="1"/>
      <w:numFmt w:val="bullet"/>
      <w:lvlText w:val="o"/>
      <w:lvlJc w:val="left"/>
      <w:pPr>
        <w:ind w:left="1520" w:hanging="360"/>
      </w:pPr>
      <w:rPr>
        <w:rFonts w:ascii="Courier New" w:hAnsi="Courier New" w:cs="Courier New" w:hint="default"/>
      </w:rPr>
    </w:lvl>
    <w:lvl w:ilvl="2" w:tplc="20000005" w:tentative="1">
      <w:start w:val="1"/>
      <w:numFmt w:val="bullet"/>
      <w:lvlText w:val=""/>
      <w:lvlJc w:val="left"/>
      <w:pPr>
        <w:ind w:left="2240" w:hanging="360"/>
      </w:pPr>
      <w:rPr>
        <w:rFonts w:ascii="Wingdings" w:hAnsi="Wingdings" w:hint="default"/>
      </w:rPr>
    </w:lvl>
    <w:lvl w:ilvl="3" w:tplc="20000001" w:tentative="1">
      <w:start w:val="1"/>
      <w:numFmt w:val="bullet"/>
      <w:lvlText w:val=""/>
      <w:lvlJc w:val="left"/>
      <w:pPr>
        <w:ind w:left="2960" w:hanging="360"/>
      </w:pPr>
      <w:rPr>
        <w:rFonts w:ascii="Symbol" w:hAnsi="Symbol" w:hint="default"/>
      </w:rPr>
    </w:lvl>
    <w:lvl w:ilvl="4" w:tplc="20000003" w:tentative="1">
      <w:start w:val="1"/>
      <w:numFmt w:val="bullet"/>
      <w:lvlText w:val="o"/>
      <w:lvlJc w:val="left"/>
      <w:pPr>
        <w:ind w:left="3680" w:hanging="360"/>
      </w:pPr>
      <w:rPr>
        <w:rFonts w:ascii="Courier New" w:hAnsi="Courier New" w:cs="Courier New" w:hint="default"/>
      </w:rPr>
    </w:lvl>
    <w:lvl w:ilvl="5" w:tplc="20000005" w:tentative="1">
      <w:start w:val="1"/>
      <w:numFmt w:val="bullet"/>
      <w:lvlText w:val=""/>
      <w:lvlJc w:val="left"/>
      <w:pPr>
        <w:ind w:left="4400" w:hanging="360"/>
      </w:pPr>
      <w:rPr>
        <w:rFonts w:ascii="Wingdings" w:hAnsi="Wingdings" w:hint="default"/>
      </w:rPr>
    </w:lvl>
    <w:lvl w:ilvl="6" w:tplc="20000001" w:tentative="1">
      <w:start w:val="1"/>
      <w:numFmt w:val="bullet"/>
      <w:lvlText w:val=""/>
      <w:lvlJc w:val="left"/>
      <w:pPr>
        <w:ind w:left="5120" w:hanging="360"/>
      </w:pPr>
      <w:rPr>
        <w:rFonts w:ascii="Symbol" w:hAnsi="Symbol" w:hint="default"/>
      </w:rPr>
    </w:lvl>
    <w:lvl w:ilvl="7" w:tplc="20000003" w:tentative="1">
      <w:start w:val="1"/>
      <w:numFmt w:val="bullet"/>
      <w:lvlText w:val="o"/>
      <w:lvlJc w:val="left"/>
      <w:pPr>
        <w:ind w:left="5840" w:hanging="360"/>
      </w:pPr>
      <w:rPr>
        <w:rFonts w:ascii="Courier New" w:hAnsi="Courier New" w:cs="Courier New" w:hint="default"/>
      </w:rPr>
    </w:lvl>
    <w:lvl w:ilvl="8" w:tplc="20000005" w:tentative="1">
      <w:start w:val="1"/>
      <w:numFmt w:val="bullet"/>
      <w:lvlText w:val=""/>
      <w:lvlJc w:val="left"/>
      <w:pPr>
        <w:ind w:left="656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7794B"/>
    <w:multiLevelType w:val="hybridMultilevel"/>
    <w:tmpl w:val="1F3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36611"/>
    <w:multiLevelType w:val="hybridMultilevel"/>
    <w:tmpl w:val="B2F88198"/>
    <w:lvl w:ilvl="0" w:tplc="20000001">
      <w:start w:val="1"/>
      <w:numFmt w:val="bullet"/>
      <w:lvlText w:val=""/>
      <w:lvlJc w:val="left"/>
      <w:pPr>
        <w:ind w:left="1108" w:hanging="360"/>
      </w:pPr>
      <w:rPr>
        <w:rFonts w:ascii="Symbol" w:hAnsi="Symbol" w:hint="default"/>
      </w:rPr>
    </w:lvl>
    <w:lvl w:ilvl="1" w:tplc="20000003" w:tentative="1">
      <w:start w:val="1"/>
      <w:numFmt w:val="bullet"/>
      <w:lvlText w:val="o"/>
      <w:lvlJc w:val="left"/>
      <w:pPr>
        <w:ind w:left="1828" w:hanging="360"/>
      </w:pPr>
      <w:rPr>
        <w:rFonts w:ascii="Courier New" w:hAnsi="Courier New" w:cs="Courier New" w:hint="default"/>
      </w:rPr>
    </w:lvl>
    <w:lvl w:ilvl="2" w:tplc="20000005" w:tentative="1">
      <w:start w:val="1"/>
      <w:numFmt w:val="bullet"/>
      <w:lvlText w:val=""/>
      <w:lvlJc w:val="left"/>
      <w:pPr>
        <w:ind w:left="2548" w:hanging="360"/>
      </w:pPr>
      <w:rPr>
        <w:rFonts w:ascii="Wingdings" w:hAnsi="Wingdings" w:hint="default"/>
      </w:rPr>
    </w:lvl>
    <w:lvl w:ilvl="3" w:tplc="20000001" w:tentative="1">
      <w:start w:val="1"/>
      <w:numFmt w:val="bullet"/>
      <w:lvlText w:val=""/>
      <w:lvlJc w:val="left"/>
      <w:pPr>
        <w:ind w:left="3268" w:hanging="360"/>
      </w:pPr>
      <w:rPr>
        <w:rFonts w:ascii="Symbol" w:hAnsi="Symbol" w:hint="default"/>
      </w:rPr>
    </w:lvl>
    <w:lvl w:ilvl="4" w:tplc="20000003" w:tentative="1">
      <w:start w:val="1"/>
      <w:numFmt w:val="bullet"/>
      <w:lvlText w:val="o"/>
      <w:lvlJc w:val="left"/>
      <w:pPr>
        <w:ind w:left="3988" w:hanging="360"/>
      </w:pPr>
      <w:rPr>
        <w:rFonts w:ascii="Courier New" w:hAnsi="Courier New" w:cs="Courier New" w:hint="default"/>
      </w:rPr>
    </w:lvl>
    <w:lvl w:ilvl="5" w:tplc="20000005" w:tentative="1">
      <w:start w:val="1"/>
      <w:numFmt w:val="bullet"/>
      <w:lvlText w:val=""/>
      <w:lvlJc w:val="left"/>
      <w:pPr>
        <w:ind w:left="4708" w:hanging="360"/>
      </w:pPr>
      <w:rPr>
        <w:rFonts w:ascii="Wingdings" w:hAnsi="Wingdings" w:hint="default"/>
      </w:rPr>
    </w:lvl>
    <w:lvl w:ilvl="6" w:tplc="20000001" w:tentative="1">
      <w:start w:val="1"/>
      <w:numFmt w:val="bullet"/>
      <w:lvlText w:val=""/>
      <w:lvlJc w:val="left"/>
      <w:pPr>
        <w:ind w:left="5428" w:hanging="360"/>
      </w:pPr>
      <w:rPr>
        <w:rFonts w:ascii="Symbol" w:hAnsi="Symbol" w:hint="default"/>
      </w:rPr>
    </w:lvl>
    <w:lvl w:ilvl="7" w:tplc="20000003" w:tentative="1">
      <w:start w:val="1"/>
      <w:numFmt w:val="bullet"/>
      <w:lvlText w:val="o"/>
      <w:lvlJc w:val="left"/>
      <w:pPr>
        <w:ind w:left="6148" w:hanging="360"/>
      </w:pPr>
      <w:rPr>
        <w:rFonts w:ascii="Courier New" w:hAnsi="Courier New" w:cs="Courier New" w:hint="default"/>
      </w:rPr>
    </w:lvl>
    <w:lvl w:ilvl="8" w:tplc="20000005" w:tentative="1">
      <w:start w:val="1"/>
      <w:numFmt w:val="bullet"/>
      <w:lvlText w:val=""/>
      <w:lvlJc w:val="left"/>
      <w:pPr>
        <w:ind w:left="6868"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7D4CED"/>
    <w:multiLevelType w:val="hybridMultilevel"/>
    <w:tmpl w:val="CA78FCE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CD53C0"/>
    <w:multiLevelType w:val="hybridMultilevel"/>
    <w:tmpl w:val="6876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72093"/>
    <w:multiLevelType w:val="hybridMultilevel"/>
    <w:tmpl w:val="E104FE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1E2B1E5B"/>
    <w:multiLevelType w:val="multilevel"/>
    <w:tmpl w:val="89284426"/>
    <w:lvl w:ilvl="0">
      <w:start w:val="1"/>
      <w:numFmt w:val="bullet"/>
      <w:lvlText w:val=""/>
      <w:lvlJc w:val="left"/>
      <w:pPr>
        <w:tabs>
          <w:tab w:val="num" w:pos="567"/>
        </w:tabs>
        <w:ind w:left="567" w:hanging="360"/>
      </w:pPr>
      <w:rPr>
        <w:rFonts w:ascii="Symbol" w:hAnsi="Symbol" w:hint="default"/>
        <w:sz w:val="20"/>
      </w:rPr>
    </w:lvl>
    <w:lvl w:ilvl="1" w:tentative="1">
      <w:start w:val="1"/>
      <w:numFmt w:val="bullet"/>
      <w:lvlText w:val=""/>
      <w:lvlJc w:val="left"/>
      <w:pPr>
        <w:tabs>
          <w:tab w:val="num" w:pos="1287"/>
        </w:tabs>
        <w:ind w:left="1287" w:hanging="360"/>
      </w:pPr>
      <w:rPr>
        <w:rFonts w:ascii="Symbol" w:hAnsi="Symbol" w:hint="default"/>
        <w:sz w:val="20"/>
      </w:rPr>
    </w:lvl>
    <w:lvl w:ilvl="2" w:tentative="1">
      <w:start w:val="1"/>
      <w:numFmt w:val="bullet"/>
      <w:lvlText w:val=""/>
      <w:lvlJc w:val="left"/>
      <w:pPr>
        <w:tabs>
          <w:tab w:val="num" w:pos="2007"/>
        </w:tabs>
        <w:ind w:left="2007" w:hanging="360"/>
      </w:pPr>
      <w:rPr>
        <w:rFonts w:ascii="Symbol" w:hAnsi="Symbol" w:hint="default"/>
        <w:sz w:val="20"/>
      </w:rPr>
    </w:lvl>
    <w:lvl w:ilvl="3" w:tentative="1">
      <w:start w:val="1"/>
      <w:numFmt w:val="bullet"/>
      <w:lvlText w:val=""/>
      <w:lvlJc w:val="left"/>
      <w:pPr>
        <w:tabs>
          <w:tab w:val="num" w:pos="2727"/>
        </w:tabs>
        <w:ind w:left="2727" w:hanging="360"/>
      </w:pPr>
      <w:rPr>
        <w:rFonts w:ascii="Symbol" w:hAnsi="Symbol" w:hint="default"/>
        <w:sz w:val="20"/>
      </w:rPr>
    </w:lvl>
    <w:lvl w:ilvl="4" w:tentative="1">
      <w:start w:val="1"/>
      <w:numFmt w:val="bullet"/>
      <w:lvlText w:val=""/>
      <w:lvlJc w:val="left"/>
      <w:pPr>
        <w:tabs>
          <w:tab w:val="num" w:pos="3447"/>
        </w:tabs>
        <w:ind w:left="3447" w:hanging="360"/>
      </w:pPr>
      <w:rPr>
        <w:rFonts w:ascii="Symbol" w:hAnsi="Symbol" w:hint="default"/>
        <w:sz w:val="20"/>
      </w:rPr>
    </w:lvl>
    <w:lvl w:ilvl="5" w:tentative="1">
      <w:start w:val="1"/>
      <w:numFmt w:val="bullet"/>
      <w:lvlText w:val=""/>
      <w:lvlJc w:val="left"/>
      <w:pPr>
        <w:tabs>
          <w:tab w:val="num" w:pos="4167"/>
        </w:tabs>
        <w:ind w:left="4167" w:hanging="360"/>
      </w:pPr>
      <w:rPr>
        <w:rFonts w:ascii="Symbol" w:hAnsi="Symbol" w:hint="default"/>
        <w:sz w:val="20"/>
      </w:rPr>
    </w:lvl>
    <w:lvl w:ilvl="6" w:tentative="1">
      <w:start w:val="1"/>
      <w:numFmt w:val="bullet"/>
      <w:lvlText w:val=""/>
      <w:lvlJc w:val="left"/>
      <w:pPr>
        <w:tabs>
          <w:tab w:val="num" w:pos="4887"/>
        </w:tabs>
        <w:ind w:left="4887" w:hanging="360"/>
      </w:pPr>
      <w:rPr>
        <w:rFonts w:ascii="Symbol" w:hAnsi="Symbol" w:hint="default"/>
        <w:sz w:val="20"/>
      </w:rPr>
    </w:lvl>
    <w:lvl w:ilvl="7" w:tentative="1">
      <w:start w:val="1"/>
      <w:numFmt w:val="bullet"/>
      <w:lvlText w:val=""/>
      <w:lvlJc w:val="left"/>
      <w:pPr>
        <w:tabs>
          <w:tab w:val="num" w:pos="5607"/>
        </w:tabs>
        <w:ind w:left="5607" w:hanging="360"/>
      </w:pPr>
      <w:rPr>
        <w:rFonts w:ascii="Symbol" w:hAnsi="Symbol" w:hint="default"/>
        <w:sz w:val="20"/>
      </w:rPr>
    </w:lvl>
    <w:lvl w:ilvl="8" w:tentative="1">
      <w:start w:val="1"/>
      <w:numFmt w:val="bullet"/>
      <w:lvlText w:val=""/>
      <w:lvlJc w:val="left"/>
      <w:pPr>
        <w:tabs>
          <w:tab w:val="num" w:pos="6327"/>
        </w:tabs>
        <w:ind w:left="6327" w:hanging="360"/>
      </w:pPr>
      <w:rPr>
        <w:rFonts w:ascii="Symbol" w:hAnsi="Symbol" w:hint="default"/>
        <w:sz w:val="20"/>
      </w:rPr>
    </w:lvl>
  </w:abstractNum>
  <w:abstractNum w:abstractNumId="18"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7E5196"/>
    <w:multiLevelType w:val="hybridMultilevel"/>
    <w:tmpl w:val="40AEB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52286E"/>
    <w:multiLevelType w:val="multilevel"/>
    <w:tmpl w:val="6C4031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5F26DC4"/>
    <w:multiLevelType w:val="multilevel"/>
    <w:tmpl w:val="88B8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6D90E0D"/>
    <w:multiLevelType w:val="hybridMultilevel"/>
    <w:tmpl w:val="8670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874065"/>
    <w:multiLevelType w:val="hybridMultilevel"/>
    <w:tmpl w:val="616E30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BA74F76"/>
    <w:multiLevelType w:val="hybridMultilevel"/>
    <w:tmpl w:val="5586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2401E8"/>
    <w:multiLevelType w:val="hybridMultilevel"/>
    <w:tmpl w:val="08FE7914"/>
    <w:lvl w:ilvl="0" w:tplc="7082BC9A">
      <w:start w:val="1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31023C3"/>
    <w:multiLevelType w:val="hybridMultilevel"/>
    <w:tmpl w:val="741E0D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3895935"/>
    <w:multiLevelType w:val="hybridMultilevel"/>
    <w:tmpl w:val="169808B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35C467FE"/>
    <w:multiLevelType w:val="hybridMultilevel"/>
    <w:tmpl w:val="A790F3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AE1BD9"/>
    <w:multiLevelType w:val="hybridMultilevel"/>
    <w:tmpl w:val="1644941C"/>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41" w15:restartNumberingAfterBreak="0">
    <w:nsid w:val="38CF2EE6"/>
    <w:multiLevelType w:val="multilevel"/>
    <w:tmpl w:val="CE983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CAA0391"/>
    <w:multiLevelType w:val="hybridMultilevel"/>
    <w:tmpl w:val="C868E714"/>
    <w:lvl w:ilvl="0" w:tplc="C6E269C2">
      <w:start w:val="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D610090"/>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44" w15:restartNumberingAfterBreak="0">
    <w:nsid w:val="3F584FAE"/>
    <w:multiLevelType w:val="hybridMultilevel"/>
    <w:tmpl w:val="FEE8C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840AA2"/>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51" w15:restartNumberingAfterBreak="0">
    <w:nsid w:val="4A002592"/>
    <w:multiLevelType w:val="hybridMultilevel"/>
    <w:tmpl w:val="FF3A22D8"/>
    <w:lvl w:ilvl="0" w:tplc="11DEEA9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D632123"/>
    <w:multiLevelType w:val="hybridMultilevel"/>
    <w:tmpl w:val="076289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7" w15:restartNumberingAfterBreak="0">
    <w:nsid w:val="505226B2"/>
    <w:multiLevelType w:val="hybridMultilevel"/>
    <w:tmpl w:val="48F2BA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51795F46"/>
    <w:multiLevelType w:val="hybridMultilevel"/>
    <w:tmpl w:val="380A5E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3373A6D"/>
    <w:multiLevelType w:val="multilevel"/>
    <w:tmpl w:val="3BFA4A3E"/>
    <w:lvl w:ilvl="0">
      <w:start w:val="1"/>
      <w:numFmt w:val="bullet"/>
      <w:lvlText w:val="o"/>
      <w:lvlJc w:val="left"/>
      <w:pPr>
        <w:tabs>
          <w:tab w:val="num" w:pos="336"/>
        </w:tabs>
        <w:ind w:left="336" w:hanging="360"/>
      </w:pPr>
      <w:rPr>
        <w:rFonts w:ascii="Courier New" w:hAnsi="Courier New" w:hint="default"/>
        <w:sz w:val="20"/>
      </w:rPr>
    </w:lvl>
    <w:lvl w:ilvl="1" w:tentative="1">
      <w:start w:val="1"/>
      <w:numFmt w:val="bullet"/>
      <w:lvlText w:val="o"/>
      <w:lvlJc w:val="left"/>
      <w:pPr>
        <w:tabs>
          <w:tab w:val="num" w:pos="1056"/>
        </w:tabs>
        <w:ind w:left="1056" w:hanging="360"/>
      </w:pPr>
      <w:rPr>
        <w:rFonts w:ascii="Courier New" w:hAnsi="Courier New" w:hint="default"/>
        <w:sz w:val="20"/>
      </w:rPr>
    </w:lvl>
    <w:lvl w:ilvl="2" w:tentative="1">
      <w:start w:val="1"/>
      <w:numFmt w:val="bullet"/>
      <w:lvlText w:val="o"/>
      <w:lvlJc w:val="left"/>
      <w:pPr>
        <w:tabs>
          <w:tab w:val="num" w:pos="1776"/>
        </w:tabs>
        <w:ind w:left="1776" w:hanging="360"/>
      </w:pPr>
      <w:rPr>
        <w:rFonts w:ascii="Courier New" w:hAnsi="Courier New" w:hint="default"/>
        <w:sz w:val="20"/>
      </w:rPr>
    </w:lvl>
    <w:lvl w:ilvl="3" w:tentative="1">
      <w:start w:val="1"/>
      <w:numFmt w:val="bullet"/>
      <w:lvlText w:val="o"/>
      <w:lvlJc w:val="left"/>
      <w:pPr>
        <w:tabs>
          <w:tab w:val="num" w:pos="2496"/>
        </w:tabs>
        <w:ind w:left="2496" w:hanging="360"/>
      </w:pPr>
      <w:rPr>
        <w:rFonts w:ascii="Courier New" w:hAnsi="Courier New" w:hint="default"/>
        <w:sz w:val="20"/>
      </w:rPr>
    </w:lvl>
    <w:lvl w:ilvl="4" w:tentative="1">
      <w:start w:val="1"/>
      <w:numFmt w:val="bullet"/>
      <w:lvlText w:val="o"/>
      <w:lvlJc w:val="left"/>
      <w:pPr>
        <w:tabs>
          <w:tab w:val="num" w:pos="3216"/>
        </w:tabs>
        <w:ind w:left="3216" w:hanging="360"/>
      </w:pPr>
      <w:rPr>
        <w:rFonts w:ascii="Courier New" w:hAnsi="Courier New" w:hint="default"/>
        <w:sz w:val="20"/>
      </w:rPr>
    </w:lvl>
    <w:lvl w:ilvl="5" w:tentative="1">
      <w:start w:val="1"/>
      <w:numFmt w:val="bullet"/>
      <w:lvlText w:val="o"/>
      <w:lvlJc w:val="left"/>
      <w:pPr>
        <w:tabs>
          <w:tab w:val="num" w:pos="3936"/>
        </w:tabs>
        <w:ind w:left="3936" w:hanging="360"/>
      </w:pPr>
      <w:rPr>
        <w:rFonts w:ascii="Courier New" w:hAnsi="Courier New" w:hint="default"/>
        <w:sz w:val="20"/>
      </w:rPr>
    </w:lvl>
    <w:lvl w:ilvl="6" w:tentative="1">
      <w:start w:val="1"/>
      <w:numFmt w:val="bullet"/>
      <w:lvlText w:val="o"/>
      <w:lvlJc w:val="left"/>
      <w:pPr>
        <w:tabs>
          <w:tab w:val="num" w:pos="4656"/>
        </w:tabs>
        <w:ind w:left="4656" w:hanging="360"/>
      </w:pPr>
      <w:rPr>
        <w:rFonts w:ascii="Courier New" w:hAnsi="Courier New" w:hint="default"/>
        <w:sz w:val="20"/>
      </w:rPr>
    </w:lvl>
    <w:lvl w:ilvl="7" w:tentative="1">
      <w:start w:val="1"/>
      <w:numFmt w:val="bullet"/>
      <w:lvlText w:val="o"/>
      <w:lvlJc w:val="left"/>
      <w:pPr>
        <w:tabs>
          <w:tab w:val="num" w:pos="5376"/>
        </w:tabs>
        <w:ind w:left="5376" w:hanging="360"/>
      </w:pPr>
      <w:rPr>
        <w:rFonts w:ascii="Courier New" w:hAnsi="Courier New" w:hint="default"/>
        <w:sz w:val="20"/>
      </w:rPr>
    </w:lvl>
    <w:lvl w:ilvl="8" w:tentative="1">
      <w:start w:val="1"/>
      <w:numFmt w:val="bullet"/>
      <w:lvlText w:val="o"/>
      <w:lvlJc w:val="left"/>
      <w:pPr>
        <w:tabs>
          <w:tab w:val="num" w:pos="6096"/>
        </w:tabs>
        <w:ind w:left="6096" w:hanging="360"/>
      </w:pPr>
      <w:rPr>
        <w:rFonts w:ascii="Courier New" w:hAnsi="Courier New" w:hint="default"/>
        <w:sz w:val="20"/>
      </w:rPr>
    </w:lvl>
  </w:abstractNum>
  <w:abstractNum w:abstractNumId="61" w15:restartNumberingAfterBreak="0">
    <w:nsid w:val="57825127"/>
    <w:multiLevelType w:val="hybridMultilevel"/>
    <w:tmpl w:val="1A42B0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E21CDC"/>
    <w:multiLevelType w:val="multilevel"/>
    <w:tmpl w:val="318A03EE"/>
    <w:lvl w:ilvl="0">
      <w:start w:val="1"/>
      <w:numFmt w:val="bullet"/>
      <w:lvlText w:val=""/>
      <w:lvlJc w:val="left"/>
      <w:pPr>
        <w:tabs>
          <w:tab w:val="num" w:pos="720"/>
        </w:tabs>
        <w:ind w:left="720" w:hanging="360"/>
      </w:pPr>
      <w:rPr>
        <w:rFonts w:ascii="Symbol" w:hAnsi="Symbol" w:hint="default"/>
        <w:sz w:val="20"/>
        <w:lang w:val="en-US"/>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9863725"/>
    <w:multiLevelType w:val="hybridMultilevel"/>
    <w:tmpl w:val="A1F6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E02B5A"/>
    <w:multiLevelType w:val="hybridMultilevel"/>
    <w:tmpl w:val="A33A6E7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5EC31669"/>
    <w:multiLevelType w:val="hybridMultilevel"/>
    <w:tmpl w:val="1BAE340A"/>
    <w:lvl w:ilvl="0" w:tplc="E90028E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0"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A33498"/>
    <w:multiLevelType w:val="hybridMultilevel"/>
    <w:tmpl w:val="BE88E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8E655C"/>
    <w:multiLevelType w:val="hybridMultilevel"/>
    <w:tmpl w:val="84182C24"/>
    <w:lvl w:ilvl="0" w:tplc="20000001">
      <w:start w:val="1"/>
      <w:numFmt w:val="bullet"/>
      <w:lvlText w:val=""/>
      <w:lvlJc w:val="left"/>
      <w:pPr>
        <w:ind w:left="1019" w:hanging="360"/>
      </w:pPr>
      <w:rPr>
        <w:rFonts w:ascii="Symbol" w:hAnsi="Symbol" w:hint="default"/>
      </w:rPr>
    </w:lvl>
    <w:lvl w:ilvl="1" w:tplc="20000003" w:tentative="1">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74" w15:restartNumberingAfterBreak="0">
    <w:nsid w:val="71C60859"/>
    <w:multiLevelType w:val="hybridMultilevel"/>
    <w:tmpl w:val="EA484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72B42891"/>
    <w:multiLevelType w:val="hybridMultilevel"/>
    <w:tmpl w:val="16809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5EC36C3"/>
    <w:multiLevelType w:val="multilevel"/>
    <w:tmpl w:val="3ACE43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9" w15:restartNumberingAfterBreak="0">
    <w:nsid w:val="79CA0302"/>
    <w:multiLevelType w:val="hybridMultilevel"/>
    <w:tmpl w:val="1BB2EB20"/>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8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D0D3CA2"/>
    <w:multiLevelType w:val="hybridMultilevel"/>
    <w:tmpl w:val="D9D66F40"/>
    <w:lvl w:ilvl="0" w:tplc="CEFC2398">
      <w:start w:val="23"/>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D725E82"/>
    <w:multiLevelType w:val="hybridMultilevel"/>
    <w:tmpl w:val="C1D0D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699501261">
    <w:abstractNumId w:val="16"/>
  </w:num>
  <w:num w:numId="2" w16cid:durableId="620234998">
    <w:abstractNumId w:val="67"/>
  </w:num>
  <w:num w:numId="3" w16cid:durableId="1059203697">
    <w:abstractNumId w:val="0"/>
  </w:num>
  <w:num w:numId="4" w16cid:durableId="1038240467">
    <w:abstractNumId w:val="7"/>
  </w:num>
  <w:num w:numId="5" w16cid:durableId="865412487">
    <w:abstractNumId w:val="38"/>
  </w:num>
  <w:num w:numId="6" w16cid:durableId="2046128129">
    <w:abstractNumId w:val="69"/>
  </w:num>
  <w:num w:numId="7" w16cid:durableId="1451970576">
    <w:abstractNumId w:val="46"/>
  </w:num>
  <w:num w:numId="8" w16cid:durableId="1430269400">
    <w:abstractNumId w:val="37"/>
  </w:num>
  <w:num w:numId="9" w16cid:durableId="2134054929">
    <w:abstractNumId w:val="80"/>
  </w:num>
  <w:num w:numId="10" w16cid:durableId="1385183265">
    <w:abstractNumId w:val="12"/>
  </w:num>
  <w:num w:numId="11" w16cid:durableId="2053067776">
    <w:abstractNumId w:val="49"/>
  </w:num>
  <w:num w:numId="12" w16cid:durableId="1122114332">
    <w:abstractNumId w:val="10"/>
  </w:num>
  <w:num w:numId="13" w16cid:durableId="729309160">
    <w:abstractNumId w:val="31"/>
  </w:num>
  <w:num w:numId="14" w16cid:durableId="1105540563">
    <w:abstractNumId w:val="56"/>
  </w:num>
  <w:num w:numId="15" w16cid:durableId="1387949009">
    <w:abstractNumId w:val="39"/>
  </w:num>
  <w:num w:numId="16" w16cid:durableId="548304709">
    <w:abstractNumId w:val="3"/>
  </w:num>
  <w:num w:numId="17" w16cid:durableId="1911696259">
    <w:abstractNumId w:val="54"/>
  </w:num>
  <w:num w:numId="18" w16cid:durableId="1287617019">
    <w:abstractNumId w:val="32"/>
  </w:num>
  <w:num w:numId="19" w16cid:durableId="1206677887">
    <w:abstractNumId w:val="47"/>
  </w:num>
  <w:num w:numId="20" w16cid:durableId="410347545">
    <w:abstractNumId w:val="78"/>
  </w:num>
  <w:num w:numId="21" w16cid:durableId="11733294">
    <w:abstractNumId w:val="84"/>
  </w:num>
  <w:num w:numId="22" w16cid:durableId="308940602">
    <w:abstractNumId w:val="52"/>
  </w:num>
  <w:num w:numId="23" w16cid:durableId="640229040">
    <w:abstractNumId w:val="30"/>
  </w:num>
  <w:num w:numId="24" w16cid:durableId="1672835335">
    <w:abstractNumId w:val="15"/>
  </w:num>
  <w:num w:numId="25" w16cid:durableId="1821459962">
    <w:abstractNumId w:val="72"/>
  </w:num>
  <w:num w:numId="26" w16cid:durableId="299464611">
    <w:abstractNumId w:val="66"/>
  </w:num>
  <w:num w:numId="27" w16cid:durableId="1181550625">
    <w:abstractNumId w:val="21"/>
  </w:num>
  <w:num w:numId="28" w16cid:durableId="1444688392">
    <w:abstractNumId w:val="20"/>
  </w:num>
  <w:num w:numId="29" w16cid:durableId="1763330758">
    <w:abstractNumId w:val="55"/>
  </w:num>
  <w:num w:numId="30" w16cid:durableId="891233561">
    <w:abstractNumId w:val="81"/>
  </w:num>
  <w:num w:numId="31" w16cid:durableId="1957250170">
    <w:abstractNumId w:val="23"/>
  </w:num>
  <w:num w:numId="32" w16cid:durableId="266546890">
    <w:abstractNumId w:val="62"/>
  </w:num>
  <w:num w:numId="33" w16cid:durableId="1030952574">
    <w:abstractNumId w:val="48"/>
  </w:num>
  <w:num w:numId="34" w16cid:durableId="1205479703">
    <w:abstractNumId w:val="70"/>
  </w:num>
  <w:num w:numId="35" w16cid:durableId="1833568636">
    <w:abstractNumId w:val="59"/>
  </w:num>
  <w:num w:numId="36" w16cid:durableId="668942512">
    <w:abstractNumId w:val="17"/>
  </w:num>
  <w:num w:numId="37" w16cid:durableId="2139103812">
    <w:abstractNumId w:val="2"/>
  </w:num>
  <w:num w:numId="38" w16cid:durableId="825442648">
    <w:abstractNumId w:val="68"/>
  </w:num>
  <w:num w:numId="39" w16cid:durableId="1845390206">
    <w:abstractNumId w:val="4"/>
  </w:num>
  <w:num w:numId="40" w16cid:durableId="187373288">
    <w:abstractNumId w:val="43"/>
  </w:num>
  <w:num w:numId="41" w16cid:durableId="1395474350">
    <w:abstractNumId w:val="50"/>
  </w:num>
  <w:num w:numId="42" w16cid:durableId="210923181">
    <w:abstractNumId w:val="42"/>
  </w:num>
  <w:num w:numId="43" w16cid:durableId="596985614">
    <w:abstractNumId w:val="14"/>
  </w:num>
  <w:num w:numId="44" w16cid:durableId="940726813">
    <w:abstractNumId w:val="29"/>
  </w:num>
  <w:num w:numId="45" w16cid:durableId="400106854">
    <w:abstractNumId w:val="64"/>
  </w:num>
  <w:num w:numId="46" w16cid:durableId="1178160834">
    <w:abstractNumId w:val="65"/>
  </w:num>
  <w:num w:numId="47" w16cid:durableId="146214443">
    <w:abstractNumId w:val="13"/>
  </w:num>
  <w:num w:numId="48" w16cid:durableId="169372906">
    <w:abstractNumId w:val="34"/>
  </w:num>
  <w:num w:numId="49" w16cid:durableId="1968273618">
    <w:abstractNumId w:val="19"/>
  </w:num>
  <w:num w:numId="50" w16cid:durableId="19933999">
    <w:abstractNumId w:val="73"/>
  </w:num>
  <w:num w:numId="51" w16cid:durableId="1141846166">
    <w:abstractNumId w:val="5"/>
  </w:num>
  <w:num w:numId="52" w16cid:durableId="18091848">
    <w:abstractNumId w:val="74"/>
  </w:num>
  <w:num w:numId="53" w16cid:durableId="1867021276">
    <w:abstractNumId w:val="44"/>
  </w:num>
  <w:num w:numId="54" w16cid:durableId="319431859">
    <w:abstractNumId w:val="36"/>
  </w:num>
  <w:num w:numId="55" w16cid:durableId="1919630029">
    <w:abstractNumId w:val="11"/>
  </w:num>
  <w:num w:numId="56" w16cid:durableId="207844424">
    <w:abstractNumId w:val="9"/>
  </w:num>
  <w:num w:numId="57" w16cid:durableId="1746342475">
    <w:abstractNumId w:val="53"/>
  </w:num>
  <w:num w:numId="58" w16cid:durableId="1093864183">
    <w:abstractNumId w:val="6"/>
  </w:num>
  <w:num w:numId="59" w16cid:durableId="1014066284">
    <w:abstractNumId w:val="28"/>
  </w:num>
  <w:num w:numId="60" w16cid:durableId="992678545">
    <w:abstractNumId w:val="75"/>
  </w:num>
  <w:num w:numId="61" w16cid:durableId="641039941">
    <w:abstractNumId w:val="51"/>
  </w:num>
  <w:num w:numId="62" w16cid:durableId="137772126">
    <w:abstractNumId w:val="77"/>
  </w:num>
  <w:num w:numId="63" w16cid:durableId="1012956763">
    <w:abstractNumId w:val="79"/>
  </w:num>
  <w:num w:numId="64" w16cid:durableId="1746877901">
    <w:abstractNumId w:val="33"/>
  </w:num>
  <w:num w:numId="65" w16cid:durableId="1268122377">
    <w:abstractNumId w:val="8"/>
  </w:num>
  <w:num w:numId="66" w16cid:durableId="2116904066">
    <w:abstractNumId w:val="1"/>
  </w:num>
  <w:num w:numId="67" w16cid:durableId="804011878">
    <w:abstractNumId w:val="27"/>
  </w:num>
  <w:num w:numId="68" w16cid:durableId="2071804024">
    <w:abstractNumId w:val="22"/>
  </w:num>
  <w:num w:numId="69" w16cid:durableId="797141564">
    <w:abstractNumId w:val="61"/>
  </w:num>
  <w:num w:numId="70" w16cid:durableId="1439835292">
    <w:abstractNumId w:val="40"/>
  </w:num>
  <w:num w:numId="71" w16cid:durableId="215095037">
    <w:abstractNumId w:val="22"/>
  </w:num>
  <w:num w:numId="72" w16cid:durableId="1274705720">
    <w:abstractNumId w:val="63"/>
  </w:num>
  <w:num w:numId="73" w16cid:durableId="1630669764">
    <w:abstractNumId w:val="60"/>
  </w:num>
  <w:num w:numId="74" w16cid:durableId="300162171">
    <w:abstractNumId w:val="25"/>
  </w:num>
  <w:num w:numId="75" w16cid:durableId="1392926631">
    <w:abstractNumId w:val="24"/>
  </w:num>
  <w:num w:numId="76" w16cid:durableId="1408528894">
    <w:abstractNumId w:val="41"/>
  </w:num>
  <w:num w:numId="77" w16cid:durableId="81492050">
    <w:abstractNumId w:val="35"/>
  </w:num>
  <w:num w:numId="78" w16cid:durableId="160050412">
    <w:abstractNumId w:val="45"/>
  </w:num>
  <w:num w:numId="79" w16cid:durableId="1003585096">
    <w:abstractNumId w:val="71"/>
  </w:num>
  <w:num w:numId="80" w16cid:durableId="1434936267">
    <w:abstractNumId w:val="76"/>
  </w:num>
  <w:num w:numId="81" w16cid:durableId="410126291">
    <w:abstractNumId w:val="57"/>
  </w:num>
  <w:num w:numId="82" w16cid:durableId="2006935311">
    <w:abstractNumId w:val="26"/>
  </w:num>
  <w:num w:numId="83" w16cid:durableId="1855924278">
    <w:abstractNumId w:val="18"/>
  </w:num>
  <w:num w:numId="84" w16cid:durableId="395780380">
    <w:abstractNumId w:val="83"/>
  </w:num>
  <w:num w:numId="85" w16cid:durableId="1889602960">
    <w:abstractNumId w:val="58"/>
  </w:num>
  <w:num w:numId="86" w16cid:durableId="1883785348">
    <w:abstractNumId w:val="8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BE"/>
    <w:rsid w:val="0000159F"/>
    <w:rsid w:val="000016A7"/>
    <w:rsid w:val="00001D32"/>
    <w:rsid w:val="00002AD1"/>
    <w:rsid w:val="00002BCC"/>
    <w:rsid w:val="00002CF1"/>
    <w:rsid w:val="00003564"/>
    <w:rsid w:val="00003DCA"/>
    <w:rsid w:val="00003E20"/>
    <w:rsid w:val="00004139"/>
    <w:rsid w:val="00004AC8"/>
    <w:rsid w:val="00004FBA"/>
    <w:rsid w:val="000053BA"/>
    <w:rsid w:val="00005409"/>
    <w:rsid w:val="0000547A"/>
    <w:rsid w:val="00005C42"/>
    <w:rsid w:val="00005EF5"/>
    <w:rsid w:val="00006055"/>
    <w:rsid w:val="00006AD4"/>
    <w:rsid w:val="00006CB9"/>
    <w:rsid w:val="00006D2E"/>
    <w:rsid w:val="00006D8C"/>
    <w:rsid w:val="000073BE"/>
    <w:rsid w:val="000074C4"/>
    <w:rsid w:val="0000750D"/>
    <w:rsid w:val="000079A6"/>
    <w:rsid w:val="00010171"/>
    <w:rsid w:val="0001053A"/>
    <w:rsid w:val="00010AEE"/>
    <w:rsid w:val="00010E2C"/>
    <w:rsid w:val="000113E4"/>
    <w:rsid w:val="00011B93"/>
    <w:rsid w:val="00011BB2"/>
    <w:rsid w:val="00011C92"/>
    <w:rsid w:val="00012064"/>
    <w:rsid w:val="00012505"/>
    <w:rsid w:val="000125C2"/>
    <w:rsid w:val="00012685"/>
    <w:rsid w:val="00012C4F"/>
    <w:rsid w:val="000131D1"/>
    <w:rsid w:val="00013455"/>
    <w:rsid w:val="000134E3"/>
    <w:rsid w:val="00013632"/>
    <w:rsid w:val="00013C2B"/>
    <w:rsid w:val="00013F49"/>
    <w:rsid w:val="00013F5E"/>
    <w:rsid w:val="0001403F"/>
    <w:rsid w:val="0001468E"/>
    <w:rsid w:val="0001487F"/>
    <w:rsid w:val="00014B70"/>
    <w:rsid w:val="00014F35"/>
    <w:rsid w:val="00015E6A"/>
    <w:rsid w:val="00015F98"/>
    <w:rsid w:val="00016048"/>
    <w:rsid w:val="000166AC"/>
    <w:rsid w:val="000168D9"/>
    <w:rsid w:val="00017A74"/>
    <w:rsid w:val="00017B7F"/>
    <w:rsid w:val="00017EDA"/>
    <w:rsid w:val="000201F0"/>
    <w:rsid w:val="00020B1F"/>
    <w:rsid w:val="00020D6C"/>
    <w:rsid w:val="000212A5"/>
    <w:rsid w:val="00022B8C"/>
    <w:rsid w:val="00023742"/>
    <w:rsid w:val="00023B6D"/>
    <w:rsid w:val="0002480A"/>
    <w:rsid w:val="00024890"/>
    <w:rsid w:val="00024AEF"/>
    <w:rsid w:val="00024B62"/>
    <w:rsid w:val="000259FE"/>
    <w:rsid w:val="00025D8D"/>
    <w:rsid w:val="000264C7"/>
    <w:rsid w:val="00026BCD"/>
    <w:rsid w:val="00026C65"/>
    <w:rsid w:val="00026E99"/>
    <w:rsid w:val="00027755"/>
    <w:rsid w:val="00027864"/>
    <w:rsid w:val="0002789E"/>
    <w:rsid w:val="00027AFF"/>
    <w:rsid w:val="00030048"/>
    <w:rsid w:val="0003072D"/>
    <w:rsid w:val="000314CD"/>
    <w:rsid w:val="00032F65"/>
    <w:rsid w:val="0003332B"/>
    <w:rsid w:val="00033544"/>
    <w:rsid w:val="00033976"/>
    <w:rsid w:val="00033D1C"/>
    <w:rsid w:val="000344DC"/>
    <w:rsid w:val="0003479E"/>
    <w:rsid w:val="00035618"/>
    <w:rsid w:val="00035691"/>
    <w:rsid w:val="0003767C"/>
    <w:rsid w:val="00040B94"/>
    <w:rsid w:val="00040C92"/>
    <w:rsid w:val="00040F4F"/>
    <w:rsid w:val="0004132D"/>
    <w:rsid w:val="0004133F"/>
    <w:rsid w:val="00041C9D"/>
    <w:rsid w:val="00042BA9"/>
    <w:rsid w:val="00042EF1"/>
    <w:rsid w:val="00043D4B"/>
    <w:rsid w:val="00043DC0"/>
    <w:rsid w:val="00043FA5"/>
    <w:rsid w:val="000447C2"/>
    <w:rsid w:val="000447FC"/>
    <w:rsid w:val="00044CFA"/>
    <w:rsid w:val="000453E7"/>
    <w:rsid w:val="000457DA"/>
    <w:rsid w:val="000459C7"/>
    <w:rsid w:val="00045E07"/>
    <w:rsid w:val="0004637B"/>
    <w:rsid w:val="00046630"/>
    <w:rsid w:val="00046C80"/>
    <w:rsid w:val="0004743C"/>
    <w:rsid w:val="0004793C"/>
    <w:rsid w:val="00050112"/>
    <w:rsid w:val="00050276"/>
    <w:rsid w:val="00050466"/>
    <w:rsid w:val="000505CC"/>
    <w:rsid w:val="00050617"/>
    <w:rsid w:val="000511F9"/>
    <w:rsid w:val="00051981"/>
    <w:rsid w:val="00051AE1"/>
    <w:rsid w:val="00051B32"/>
    <w:rsid w:val="000522C0"/>
    <w:rsid w:val="0005230E"/>
    <w:rsid w:val="00052850"/>
    <w:rsid w:val="000528A2"/>
    <w:rsid w:val="00052BBA"/>
    <w:rsid w:val="00052DF6"/>
    <w:rsid w:val="00053588"/>
    <w:rsid w:val="000541EC"/>
    <w:rsid w:val="00054985"/>
    <w:rsid w:val="00054B05"/>
    <w:rsid w:val="00054D9D"/>
    <w:rsid w:val="00055676"/>
    <w:rsid w:val="00055D74"/>
    <w:rsid w:val="00055F4F"/>
    <w:rsid w:val="00056218"/>
    <w:rsid w:val="00056544"/>
    <w:rsid w:val="0005654B"/>
    <w:rsid w:val="00056BDE"/>
    <w:rsid w:val="00057A60"/>
    <w:rsid w:val="00060093"/>
    <w:rsid w:val="000602DB"/>
    <w:rsid w:val="000603BC"/>
    <w:rsid w:val="000607D0"/>
    <w:rsid w:val="00060D8E"/>
    <w:rsid w:val="00061728"/>
    <w:rsid w:val="00062159"/>
    <w:rsid w:val="00062380"/>
    <w:rsid w:val="00062B22"/>
    <w:rsid w:val="00062D19"/>
    <w:rsid w:val="000634ED"/>
    <w:rsid w:val="00063B9D"/>
    <w:rsid w:val="00063D9E"/>
    <w:rsid w:val="00064AD3"/>
    <w:rsid w:val="00064E86"/>
    <w:rsid w:val="00065088"/>
    <w:rsid w:val="000652D3"/>
    <w:rsid w:val="000654A0"/>
    <w:rsid w:val="00065558"/>
    <w:rsid w:val="00065E94"/>
    <w:rsid w:val="00066719"/>
    <w:rsid w:val="00067FD3"/>
    <w:rsid w:val="000701AD"/>
    <w:rsid w:val="000705ED"/>
    <w:rsid w:val="000707CA"/>
    <w:rsid w:val="00070B15"/>
    <w:rsid w:val="00070D21"/>
    <w:rsid w:val="0007152F"/>
    <w:rsid w:val="000717FB"/>
    <w:rsid w:val="000719BF"/>
    <w:rsid w:val="00071F1C"/>
    <w:rsid w:val="0007208A"/>
    <w:rsid w:val="0007213C"/>
    <w:rsid w:val="00072891"/>
    <w:rsid w:val="00072BBA"/>
    <w:rsid w:val="00072FF5"/>
    <w:rsid w:val="000730DC"/>
    <w:rsid w:val="0007364D"/>
    <w:rsid w:val="000758BD"/>
    <w:rsid w:val="00075965"/>
    <w:rsid w:val="00075FDA"/>
    <w:rsid w:val="00076386"/>
    <w:rsid w:val="0007669C"/>
    <w:rsid w:val="00076D82"/>
    <w:rsid w:val="00077580"/>
    <w:rsid w:val="00077CB3"/>
    <w:rsid w:val="00080C9F"/>
    <w:rsid w:val="000814FE"/>
    <w:rsid w:val="00081C7B"/>
    <w:rsid w:val="00081EC2"/>
    <w:rsid w:val="00081F40"/>
    <w:rsid w:val="00082154"/>
    <w:rsid w:val="000827F3"/>
    <w:rsid w:val="00082F78"/>
    <w:rsid w:val="00083800"/>
    <w:rsid w:val="0008388C"/>
    <w:rsid w:val="000838B4"/>
    <w:rsid w:val="000839C9"/>
    <w:rsid w:val="00083EE1"/>
    <w:rsid w:val="00084557"/>
    <w:rsid w:val="00084A65"/>
    <w:rsid w:val="0008559A"/>
    <w:rsid w:val="00085C4A"/>
    <w:rsid w:val="000866C0"/>
    <w:rsid w:val="0009025C"/>
    <w:rsid w:val="000902C2"/>
    <w:rsid w:val="00090660"/>
    <w:rsid w:val="00090988"/>
    <w:rsid w:val="00090C27"/>
    <w:rsid w:val="00090D9D"/>
    <w:rsid w:val="00091A92"/>
    <w:rsid w:val="000920AA"/>
    <w:rsid w:val="00092394"/>
    <w:rsid w:val="00092659"/>
    <w:rsid w:val="00093383"/>
    <w:rsid w:val="000937C6"/>
    <w:rsid w:val="00093A82"/>
    <w:rsid w:val="00093C49"/>
    <w:rsid w:val="000942A7"/>
    <w:rsid w:val="00095A80"/>
    <w:rsid w:val="00095B68"/>
    <w:rsid w:val="00097044"/>
    <w:rsid w:val="000973E1"/>
    <w:rsid w:val="000A00A9"/>
    <w:rsid w:val="000A12A8"/>
    <w:rsid w:val="000A137A"/>
    <w:rsid w:val="000A1393"/>
    <w:rsid w:val="000A1402"/>
    <w:rsid w:val="000A1467"/>
    <w:rsid w:val="000A20BA"/>
    <w:rsid w:val="000A24F2"/>
    <w:rsid w:val="000A262C"/>
    <w:rsid w:val="000A2F63"/>
    <w:rsid w:val="000A35D2"/>
    <w:rsid w:val="000A3C8D"/>
    <w:rsid w:val="000A3DFE"/>
    <w:rsid w:val="000A3FDB"/>
    <w:rsid w:val="000A40EC"/>
    <w:rsid w:val="000A54EE"/>
    <w:rsid w:val="000A5ACA"/>
    <w:rsid w:val="000A5D93"/>
    <w:rsid w:val="000A616C"/>
    <w:rsid w:val="000A6A23"/>
    <w:rsid w:val="000A6E7B"/>
    <w:rsid w:val="000A725E"/>
    <w:rsid w:val="000A7BC5"/>
    <w:rsid w:val="000B01EA"/>
    <w:rsid w:val="000B02A5"/>
    <w:rsid w:val="000B047B"/>
    <w:rsid w:val="000B061B"/>
    <w:rsid w:val="000B0A39"/>
    <w:rsid w:val="000B0C45"/>
    <w:rsid w:val="000B13E1"/>
    <w:rsid w:val="000B16DB"/>
    <w:rsid w:val="000B1766"/>
    <w:rsid w:val="000B1930"/>
    <w:rsid w:val="000B19B1"/>
    <w:rsid w:val="000B1C5E"/>
    <w:rsid w:val="000B1D37"/>
    <w:rsid w:val="000B2282"/>
    <w:rsid w:val="000B27E9"/>
    <w:rsid w:val="000B2A11"/>
    <w:rsid w:val="000B2A5B"/>
    <w:rsid w:val="000B2A80"/>
    <w:rsid w:val="000B325B"/>
    <w:rsid w:val="000B3A5B"/>
    <w:rsid w:val="000B3B91"/>
    <w:rsid w:val="000B4207"/>
    <w:rsid w:val="000B4621"/>
    <w:rsid w:val="000B4925"/>
    <w:rsid w:val="000B4B1B"/>
    <w:rsid w:val="000B50C3"/>
    <w:rsid w:val="000B5AC9"/>
    <w:rsid w:val="000B5F0A"/>
    <w:rsid w:val="000B64E5"/>
    <w:rsid w:val="000B68EC"/>
    <w:rsid w:val="000B6D65"/>
    <w:rsid w:val="000B743C"/>
    <w:rsid w:val="000B78AD"/>
    <w:rsid w:val="000B7CA9"/>
    <w:rsid w:val="000C0174"/>
    <w:rsid w:val="000C0CAA"/>
    <w:rsid w:val="000C0F6F"/>
    <w:rsid w:val="000C0FB1"/>
    <w:rsid w:val="000C19E3"/>
    <w:rsid w:val="000C1D59"/>
    <w:rsid w:val="000C1FC2"/>
    <w:rsid w:val="000C23E4"/>
    <w:rsid w:val="000C2B09"/>
    <w:rsid w:val="000C2FF0"/>
    <w:rsid w:val="000C30CF"/>
    <w:rsid w:val="000C30D4"/>
    <w:rsid w:val="000C36BA"/>
    <w:rsid w:val="000C3C2A"/>
    <w:rsid w:val="000C4434"/>
    <w:rsid w:val="000C4B7C"/>
    <w:rsid w:val="000C4E5F"/>
    <w:rsid w:val="000C4EDF"/>
    <w:rsid w:val="000C501D"/>
    <w:rsid w:val="000C54F7"/>
    <w:rsid w:val="000C578E"/>
    <w:rsid w:val="000C5B5B"/>
    <w:rsid w:val="000C5CBA"/>
    <w:rsid w:val="000C70E7"/>
    <w:rsid w:val="000C72FA"/>
    <w:rsid w:val="000C74BA"/>
    <w:rsid w:val="000C7531"/>
    <w:rsid w:val="000C7850"/>
    <w:rsid w:val="000C7BA7"/>
    <w:rsid w:val="000C7C3F"/>
    <w:rsid w:val="000D004F"/>
    <w:rsid w:val="000D00C2"/>
    <w:rsid w:val="000D0292"/>
    <w:rsid w:val="000D08A8"/>
    <w:rsid w:val="000D0B93"/>
    <w:rsid w:val="000D0BD6"/>
    <w:rsid w:val="000D0C61"/>
    <w:rsid w:val="000D1440"/>
    <w:rsid w:val="000D1869"/>
    <w:rsid w:val="000D2265"/>
    <w:rsid w:val="000D25EF"/>
    <w:rsid w:val="000D27AD"/>
    <w:rsid w:val="000D27EB"/>
    <w:rsid w:val="000D29D1"/>
    <w:rsid w:val="000D2B0A"/>
    <w:rsid w:val="000D3286"/>
    <w:rsid w:val="000D344D"/>
    <w:rsid w:val="000D376F"/>
    <w:rsid w:val="000D40E7"/>
    <w:rsid w:val="000D43E7"/>
    <w:rsid w:val="000D47B1"/>
    <w:rsid w:val="000D4E57"/>
    <w:rsid w:val="000D584F"/>
    <w:rsid w:val="000D58F3"/>
    <w:rsid w:val="000D6285"/>
    <w:rsid w:val="000D6494"/>
    <w:rsid w:val="000D76BC"/>
    <w:rsid w:val="000D7750"/>
    <w:rsid w:val="000D7D85"/>
    <w:rsid w:val="000E00FD"/>
    <w:rsid w:val="000E071E"/>
    <w:rsid w:val="000E0DEE"/>
    <w:rsid w:val="000E11B7"/>
    <w:rsid w:val="000E13DF"/>
    <w:rsid w:val="000E181D"/>
    <w:rsid w:val="000E1895"/>
    <w:rsid w:val="000E1A7E"/>
    <w:rsid w:val="000E204C"/>
    <w:rsid w:val="000E27AA"/>
    <w:rsid w:val="000E337A"/>
    <w:rsid w:val="000E34FD"/>
    <w:rsid w:val="000E4350"/>
    <w:rsid w:val="000E4376"/>
    <w:rsid w:val="000E4408"/>
    <w:rsid w:val="000E46B0"/>
    <w:rsid w:val="000E4BD4"/>
    <w:rsid w:val="000E5391"/>
    <w:rsid w:val="000E53AB"/>
    <w:rsid w:val="000E55F3"/>
    <w:rsid w:val="000E5716"/>
    <w:rsid w:val="000E6337"/>
    <w:rsid w:val="000E6634"/>
    <w:rsid w:val="000E676F"/>
    <w:rsid w:val="000E6B57"/>
    <w:rsid w:val="000E736C"/>
    <w:rsid w:val="000E7A79"/>
    <w:rsid w:val="000E7B68"/>
    <w:rsid w:val="000E7C79"/>
    <w:rsid w:val="000E7EA0"/>
    <w:rsid w:val="000F15B2"/>
    <w:rsid w:val="000F19DE"/>
    <w:rsid w:val="000F1FCD"/>
    <w:rsid w:val="000F2C6B"/>
    <w:rsid w:val="000F2E1F"/>
    <w:rsid w:val="000F37B0"/>
    <w:rsid w:val="000F3837"/>
    <w:rsid w:val="000F3895"/>
    <w:rsid w:val="000F3ACD"/>
    <w:rsid w:val="000F400A"/>
    <w:rsid w:val="000F42C9"/>
    <w:rsid w:val="000F4595"/>
    <w:rsid w:val="000F4632"/>
    <w:rsid w:val="000F4CB2"/>
    <w:rsid w:val="000F4E44"/>
    <w:rsid w:val="000F4E90"/>
    <w:rsid w:val="000F4F3E"/>
    <w:rsid w:val="000F568D"/>
    <w:rsid w:val="000F56D1"/>
    <w:rsid w:val="000F6566"/>
    <w:rsid w:val="000F68D0"/>
    <w:rsid w:val="000F6B15"/>
    <w:rsid w:val="000F70CB"/>
    <w:rsid w:val="000F72F2"/>
    <w:rsid w:val="000F79C6"/>
    <w:rsid w:val="000F7E25"/>
    <w:rsid w:val="000F7EB8"/>
    <w:rsid w:val="00100B8A"/>
    <w:rsid w:val="00100D70"/>
    <w:rsid w:val="00100EF4"/>
    <w:rsid w:val="00100F16"/>
    <w:rsid w:val="001014D7"/>
    <w:rsid w:val="0010170B"/>
    <w:rsid w:val="001017A6"/>
    <w:rsid w:val="00101869"/>
    <w:rsid w:val="00101C4F"/>
    <w:rsid w:val="00102BEE"/>
    <w:rsid w:val="00102C9F"/>
    <w:rsid w:val="00103FC9"/>
    <w:rsid w:val="00104B4B"/>
    <w:rsid w:val="00105A3E"/>
    <w:rsid w:val="00105BA1"/>
    <w:rsid w:val="00105FA5"/>
    <w:rsid w:val="001068D2"/>
    <w:rsid w:val="001069F2"/>
    <w:rsid w:val="00107A23"/>
    <w:rsid w:val="00107C3E"/>
    <w:rsid w:val="001103BD"/>
    <w:rsid w:val="001104A3"/>
    <w:rsid w:val="001104B0"/>
    <w:rsid w:val="00111208"/>
    <w:rsid w:val="001115E4"/>
    <w:rsid w:val="00111808"/>
    <w:rsid w:val="00111F07"/>
    <w:rsid w:val="00112220"/>
    <w:rsid w:val="00112909"/>
    <w:rsid w:val="00112EAF"/>
    <w:rsid w:val="0011339F"/>
    <w:rsid w:val="00113B8F"/>
    <w:rsid w:val="00113EC8"/>
    <w:rsid w:val="001145BF"/>
    <w:rsid w:val="00114E96"/>
    <w:rsid w:val="001152C7"/>
    <w:rsid w:val="0011594C"/>
    <w:rsid w:val="00115C88"/>
    <w:rsid w:val="001161B4"/>
    <w:rsid w:val="0011620A"/>
    <w:rsid w:val="0011644A"/>
    <w:rsid w:val="0011683E"/>
    <w:rsid w:val="00116BF0"/>
    <w:rsid w:val="00117332"/>
    <w:rsid w:val="0011784B"/>
    <w:rsid w:val="00117F8D"/>
    <w:rsid w:val="001202FF"/>
    <w:rsid w:val="001204DD"/>
    <w:rsid w:val="0012168F"/>
    <w:rsid w:val="00122025"/>
    <w:rsid w:val="00122839"/>
    <w:rsid w:val="00122A3E"/>
    <w:rsid w:val="001233A3"/>
    <w:rsid w:val="001234C5"/>
    <w:rsid w:val="001237AC"/>
    <w:rsid w:val="00124241"/>
    <w:rsid w:val="0012440D"/>
    <w:rsid w:val="00124ABC"/>
    <w:rsid w:val="00124AC3"/>
    <w:rsid w:val="00124E12"/>
    <w:rsid w:val="00124E75"/>
    <w:rsid w:val="00124FD3"/>
    <w:rsid w:val="00125577"/>
    <w:rsid w:val="00125A0D"/>
    <w:rsid w:val="00125F69"/>
    <w:rsid w:val="00126618"/>
    <w:rsid w:val="0012670D"/>
    <w:rsid w:val="0012673D"/>
    <w:rsid w:val="001269B8"/>
    <w:rsid w:val="00126EE2"/>
    <w:rsid w:val="00127099"/>
    <w:rsid w:val="001277A5"/>
    <w:rsid w:val="0012780A"/>
    <w:rsid w:val="001279F7"/>
    <w:rsid w:val="00127E26"/>
    <w:rsid w:val="00127E9D"/>
    <w:rsid w:val="001302ED"/>
    <w:rsid w:val="0013075D"/>
    <w:rsid w:val="00131453"/>
    <w:rsid w:val="00131525"/>
    <w:rsid w:val="0013216C"/>
    <w:rsid w:val="001324EA"/>
    <w:rsid w:val="00132830"/>
    <w:rsid w:val="00132B71"/>
    <w:rsid w:val="0013302D"/>
    <w:rsid w:val="001337A5"/>
    <w:rsid w:val="001337CA"/>
    <w:rsid w:val="0013427A"/>
    <w:rsid w:val="001348FE"/>
    <w:rsid w:val="00134B36"/>
    <w:rsid w:val="00134D55"/>
    <w:rsid w:val="00135027"/>
    <w:rsid w:val="00135F21"/>
    <w:rsid w:val="001360F3"/>
    <w:rsid w:val="001362C2"/>
    <w:rsid w:val="001363F8"/>
    <w:rsid w:val="0013678C"/>
    <w:rsid w:val="00136955"/>
    <w:rsid w:val="00136E19"/>
    <w:rsid w:val="001371B2"/>
    <w:rsid w:val="00137AB9"/>
    <w:rsid w:val="00137D78"/>
    <w:rsid w:val="00137F22"/>
    <w:rsid w:val="0014060C"/>
    <w:rsid w:val="001409A0"/>
    <w:rsid w:val="00141E40"/>
    <w:rsid w:val="00141F08"/>
    <w:rsid w:val="00141FF2"/>
    <w:rsid w:val="001424ED"/>
    <w:rsid w:val="0014276A"/>
    <w:rsid w:val="0014287A"/>
    <w:rsid w:val="00142C84"/>
    <w:rsid w:val="00142DE2"/>
    <w:rsid w:val="001438EF"/>
    <w:rsid w:val="001440CE"/>
    <w:rsid w:val="00144850"/>
    <w:rsid w:val="001449D3"/>
    <w:rsid w:val="00144BC6"/>
    <w:rsid w:val="00144C87"/>
    <w:rsid w:val="00144CFA"/>
    <w:rsid w:val="00145093"/>
    <w:rsid w:val="00145ECE"/>
    <w:rsid w:val="00146695"/>
    <w:rsid w:val="001467B1"/>
    <w:rsid w:val="0014693C"/>
    <w:rsid w:val="00146C13"/>
    <w:rsid w:val="00146EA1"/>
    <w:rsid w:val="001474A0"/>
    <w:rsid w:val="001476C2"/>
    <w:rsid w:val="001478D8"/>
    <w:rsid w:val="001478F1"/>
    <w:rsid w:val="00147D8A"/>
    <w:rsid w:val="00150175"/>
    <w:rsid w:val="001502C8"/>
    <w:rsid w:val="001502DA"/>
    <w:rsid w:val="00150389"/>
    <w:rsid w:val="0015041E"/>
    <w:rsid w:val="00151011"/>
    <w:rsid w:val="00151224"/>
    <w:rsid w:val="0015130F"/>
    <w:rsid w:val="00151453"/>
    <w:rsid w:val="00151A01"/>
    <w:rsid w:val="00151E76"/>
    <w:rsid w:val="00152130"/>
    <w:rsid w:val="00152814"/>
    <w:rsid w:val="001532BA"/>
    <w:rsid w:val="00153FED"/>
    <w:rsid w:val="001544A8"/>
    <w:rsid w:val="0015465F"/>
    <w:rsid w:val="00154CAB"/>
    <w:rsid w:val="00155BFD"/>
    <w:rsid w:val="00156ABA"/>
    <w:rsid w:val="00156E3E"/>
    <w:rsid w:val="00157129"/>
    <w:rsid w:val="00157390"/>
    <w:rsid w:val="0015741A"/>
    <w:rsid w:val="00160998"/>
    <w:rsid w:val="00160CD6"/>
    <w:rsid w:val="00160F5F"/>
    <w:rsid w:val="001611BF"/>
    <w:rsid w:val="00161225"/>
    <w:rsid w:val="001617B3"/>
    <w:rsid w:val="00162308"/>
    <w:rsid w:val="00162E50"/>
    <w:rsid w:val="0016316A"/>
    <w:rsid w:val="00163539"/>
    <w:rsid w:val="0016381F"/>
    <w:rsid w:val="00163BA1"/>
    <w:rsid w:val="00163D0D"/>
    <w:rsid w:val="00163D1D"/>
    <w:rsid w:val="00163D34"/>
    <w:rsid w:val="00163E46"/>
    <w:rsid w:val="00163E57"/>
    <w:rsid w:val="00163E59"/>
    <w:rsid w:val="00163EDB"/>
    <w:rsid w:val="00164171"/>
    <w:rsid w:val="00164E58"/>
    <w:rsid w:val="00165033"/>
    <w:rsid w:val="0016527F"/>
    <w:rsid w:val="00165926"/>
    <w:rsid w:val="00166274"/>
    <w:rsid w:val="001665EB"/>
    <w:rsid w:val="001670EA"/>
    <w:rsid w:val="00167264"/>
    <w:rsid w:val="001674A0"/>
    <w:rsid w:val="00167ED8"/>
    <w:rsid w:val="00170158"/>
    <w:rsid w:val="00170A50"/>
    <w:rsid w:val="0017225D"/>
    <w:rsid w:val="00172399"/>
    <w:rsid w:val="0017276F"/>
    <w:rsid w:val="00172DD1"/>
    <w:rsid w:val="001733C4"/>
    <w:rsid w:val="001736E0"/>
    <w:rsid w:val="001737C3"/>
    <w:rsid w:val="00173DEC"/>
    <w:rsid w:val="001749E7"/>
    <w:rsid w:val="00174B33"/>
    <w:rsid w:val="00174FFD"/>
    <w:rsid w:val="001759CA"/>
    <w:rsid w:val="00176DD4"/>
    <w:rsid w:val="00176F84"/>
    <w:rsid w:val="0017726A"/>
    <w:rsid w:val="00177D0D"/>
    <w:rsid w:val="00177DD3"/>
    <w:rsid w:val="00180278"/>
    <w:rsid w:val="0018028C"/>
    <w:rsid w:val="001807F2"/>
    <w:rsid w:val="00181745"/>
    <w:rsid w:val="001818A7"/>
    <w:rsid w:val="00182725"/>
    <w:rsid w:val="001829C8"/>
    <w:rsid w:val="00182D35"/>
    <w:rsid w:val="001839E1"/>
    <w:rsid w:val="001843C7"/>
    <w:rsid w:val="00184868"/>
    <w:rsid w:val="00185E79"/>
    <w:rsid w:val="0018666A"/>
    <w:rsid w:val="00186904"/>
    <w:rsid w:val="00186B0A"/>
    <w:rsid w:val="00186BFE"/>
    <w:rsid w:val="00187408"/>
    <w:rsid w:val="00187C4F"/>
    <w:rsid w:val="00187C74"/>
    <w:rsid w:val="00187FE4"/>
    <w:rsid w:val="001905BD"/>
    <w:rsid w:val="00190BF4"/>
    <w:rsid w:val="00191E79"/>
    <w:rsid w:val="0019201D"/>
    <w:rsid w:val="00192E12"/>
    <w:rsid w:val="00192EB7"/>
    <w:rsid w:val="00192FE6"/>
    <w:rsid w:val="001933F1"/>
    <w:rsid w:val="00193598"/>
    <w:rsid w:val="0019360B"/>
    <w:rsid w:val="00193797"/>
    <w:rsid w:val="00193986"/>
    <w:rsid w:val="00193B08"/>
    <w:rsid w:val="00193C57"/>
    <w:rsid w:val="001944F1"/>
    <w:rsid w:val="00194570"/>
    <w:rsid w:val="00194CB8"/>
    <w:rsid w:val="00194EFC"/>
    <w:rsid w:val="00196BF4"/>
    <w:rsid w:val="00196EC8"/>
    <w:rsid w:val="001972DA"/>
    <w:rsid w:val="001976AA"/>
    <w:rsid w:val="00197ACA"/>
    <w:rsid w:val="00197B0A"/>
    <w:rsid w:val="00197EB5"/>
    <w:rsid w:val="001A02F6"/>
    <w:rsid w:val="001A03D0"/>
    <w:rsid w:val="001A08E6"/>
    <w:rsid w:val="001A0B27"/>
    <w:rsid w:val="001A15C6"/>
    <w:rsid w:val="001A1E84"/>
    <w:rsid w:val="001A2409"/>
    <w:rsid w:val="001A3E35"/>
    <w:rsid w:val="001A46BD"/>
    <w:rsid w:val="001A4768"/>
    <w:rsid w:val="001A4A5D"/>
    <w:rsid w:val="001A5510"/>
    <w:rsid w:val="001A5C7B"/>
    <w:rsid w:val="001A5E19"/>
    <w:rsid w:val="001A5F83"/>
    <w:rsid w:val="001A63D8"/>
    <w:rsid w:val="001A64B1"/>
    <w:rsid w:val="001A6891"/>
    <w:rsid w:val="001A7679"/>
    <w:rsid w:val="001A7E75"/>
    <w:rsid w:val="001B01FA"/>
    <w:rsid w:val="001B0262"/>
    <w:rsid w:val="001B036D"/>
    <w:rsid w:val="001B04D1"/>
    <w:rsid w:val="001B0832"/>
    <w:rsid w:val="001B0F7B"/>
    <w:rsid w:val="001B0FC1"/>
    <w:rsid w:val="001B1063"/>
    <w:rsid w:val="001B1393"/>
    <w:rsid w:val="001B16BA"/>
    <w:rsid w:val="001B1808"/>
    <w:rsid w:val="001B18A7"/>
    <w:rsid w:val="001B2762"/>
    <w:rsid w:val="001B281B"/>
    <w:rsid w:val="001B2875"/>
    <w:rsid w:val="001B36FC"/>
    <w:rsid w:val="001B38EE"/>
    <w:rsid w:val="001B3A34"/>
    <w:rsid w:val="001B3FC7"/>
    <w:rsid w:val="001B41ED"/>
    <w:rsid w:val="001B44E6"/>
    <w:rsid w:val="001B4607"/>
    <w:rsid w:val="001B4BF0"/>
    <w:rsid w:val="001B55D5"/>
    <w:rsid w:val="001B572D"/>
    <w:rsid w:val="001B5963"/>
    <w:rsid w:val="001B73A4"/>
    <w:rsid w:val="001B7866"/>
    <w:rsid w:val="001B78E4"/>
    <w:rsid w:val="001B7CAD"/>
    <w:rsid w:val="001B7E0C"/>
    <w:rsid w:val="001C0544"/>
    <w:rsid w:val="001C0674"/>
    <w:rsid w:val="001C0759"/>
    <w:rsid w:val="001C1405"/>
    <w:rsid w:val="001C1709"/>
    <w:rsid w:val="001C1B93"/>
    <w:rsid w:val="001C226F"/>
    <w:rsid w:val="001C3506"/>
    <w:rsid w:val="001C4D96"/>
    <w:rsid w:val="001C5296"/>
    <w:rsid w:val="001C66AC"/>
    <w:rsid w:val="001C6754"/>
    <w:rsid w:val="001C6B1C"/>
    <w:rsid w:val="001C6C96"/>
    <w:rsid w:val="001C6E5B"/>
    <w:rsid w:val="001C77F0"/>
    <w:rsid w:val="001C7832"/>
    <w:rsid w:val="001C7857"/>
    <w:rsid w:val="001D076F"/>
    <w:rsid w:val="001D30C9"/>
    <w:rsid w:val="001D39C0"/>
    <w:rsid w:val="001D3B89"/>
    <w:rsid w:val="001D445B"/>
    <w:rsid w:val="001D46A0"/>
    <w:rsid w:val="001D50C2"/>
    <w:rsid w:val="001D5629"/>
    <w:rsid w:val="001D5B54"/>
    <w:rsid w:val="001D6372"/>
    <w:rsid w:val="001D6985"/>
    <w:rsid w:val="001D6FD0"/>
    <w:rsid w:val="001D753C"/>
    <w:rsid w:val="001D7CA4"/>
    <w:rsid w:val="001D7E58"/>
    <w:rsid w:val="001E0220"/>
    <w:rsid w:val="001E0425"/>
    <w:rsid w:val="001E070F"/>
    <w:rsid w:val="001E082A"/>
    <w:rsid w:val="001E0F10"/>
    <w:rsid w:val="001E13B3"/>
    <w:rsid w:val="001E194E"/>
    <w:rsid w:val="001E2000"/>
    <w:rsid w:val="001E2A02"/>
    <w:rsid w:val="001E2DEC"/>
    <w:rsid w:val="001E30A0"/>
    <w:rsid w:val="001E3DE1"/>
    <w:rsid w:val="001E3E43"/>
    <w:rsid w:val="001E43E5"/>
    <w:rsid w:val="001E46AA"/>
    <w:rsid w:val="001E4D4F"/>
    <w:rsid w:val="001E4F6C"/>
    <w:rsid w:val="001E5051"/>
    <w:rsid w:val="001E51CC"/>
    <w:rsid w:val="001E54F9"/>
    <w:rsid w:val="001E57CF"/>
    <w:rsid w:val="001E5981"/>
    <w:rsid w:val="001E5A01"/>
    <w:rsid w:val="001E637A"/>
    <w:rsid w:val="001E6826"/>
    <w:rsid w:val="001E6A61"/>
    <w:rsid w:val="001E6DF2"/>
    <w:rsid w:val="001E6E8E"/>
    <w:rsid w:val="001E74BA"/>
    <w:rsid w:val="001E7B9F"/>
    <w:rsid w:val="001F01FB"/>
    <w:rsid w:val="001F02C6"/>
    <w:rsid w:val="001F0658"/>
    <w:rsid w:val="001F0673"/>
    <w:rsid w:val="001F0C29"/>
    <w:rsid w:val="001F0D1F"/>
    <w:rsid w:val="001F0E92"/>
    <w:rsid w:val="001F0EFA"/>
    <w:rsid w:val="001F11F5"/>
    <w:rsid w:val="001F14CF"/>
    <w:rsid w:val="001F1987"/>
    <w:rsid w:val="001F1AAF"/>
    <w:rsid w:val="001F1E1D"/>
    <w:rsid w:val="001F201D"/>
    <w:rsid w:val="001F21BC"/>
    <w:rsid w:val="001F22D5"/>
    <w:rsid w:val="001F23BD"/>
    <w:rsid w:val="001F2AD1"/>
    <w:rsid w:val="001F2B92"/>
    <w:rsid w:val="001F34DA"/>
    <w:rsid w:val="001F377D"/>
    <w:rsid w:val="001F447F"/>
    <w:rsid w:val="001F4C6C"/>
    <w:rsid w:val="001F4DAC"/>
    <w:rsid w:val="001F4F4C"/>
    <w:rsid w:val="001F5019"/>
    <w:rsid w:val="001F51C5"/>
    <w:rsid w:val="001F6141"/>
    <w:rsid w:val="001F65B0"/>
    <w:rsid w:val="001F67AA"/>
    <w:rsid w:val="001F6AFD"/>
    <w:rsid w:val="001F738D"/>
    <w:rsid w:val="001F7599"/>
    <w:rsid w:val="00200457"/>
    <w:rsid w:val="00200657"/>
    <w:rsid w:val="00200E9B"/>
    <w:rsid w:val="002018B8"/>
    <w:rsid w:val="00201F86"/>
    <w:rsid w:val="002023E0"/>
    <w:rsid w:val="00202D2E"/>
    <w:rsid w:val="0020374D"/>
    <w:rsid w:val="00203A76"/>
    <w:rsid w:val="00203D3C"/>
    <w:rsid w:val="002045C4"/>
    <w:rsid w:val="002045CE"/>
    <w:rsid w:val="00204A2A"/>
    <w:rsid w:val="00204A34"/>
    <w:rsid w:val="00204B22"/>
    <w:rsid w:val="00204B3A"/>
    <w:rsid w:val="0020535A"/>
    <w:rsid w:val="002055CB"/>
    <w:rsid w:val="002059EF"/>
    <w:rsid w:val="00205A4B"/>
    <w:rsid w:val="00205BDB"/>
    <w:rsid w:val="00206955"/>
    <w:rsid w:val="00206A79"/>
    <w:rsid w:val="00207827"/>
    <w:rsid w:val="00207861"/>
    <w:rsid w:val="00210309"/>
    <w:rsid w:val="0021040E"/>
    <w:rsid w:val="00210EFA"/>
    <w:rsid w:val="00211519"/>
    <w:rsid w:val="002116D9"/>
    <w:rsid w:val="00211887"/>
    <w:rsid w:val="0021224B"/>
    <w:rsid w:val="0021235A"/>
    <w:rsid w:val="0021239A"/>
    <w:rsid w:val="00212950"/>
    <w:rsid w:val="00212B24"/>
    <w:rsid w:val="00212FB8"/>
    <w:rsid w:val="00213499"/>
    <w:rsid w:val="00213709"/>
    <w:rsid w:val="00213E2D"/>
    <w:rsid w:val="002149AF"/>
    <w:rsid w:val="00214A86"/>
    <w:rsid w:val="00215483"/>
    <w:rsid w:val="002158A2"/>
    <w:rsid w:val="00215AAA"/>
    <w:rsid w:val="00216105"/>
    <w:rsid w:val="002163F0"/>
    <w:rsid w:val="00216677"/>
    <w:rsid w:val="0021683C"/>
    <w:rsid w:val="00216C00"/>
    <w:rsid w:val="00216D59"/>
    <w:rsid w:val="00216F5F"/>
    <w:rsid w:val="00217992"/>
    <w:rsid w:val="00220409"/>
    <w:rsid w:val="002205BD"/>
    <w:rsid w:val="00220615"/>
    <w:rsid w:val="0022141D"/>
    <w:rsid w:val="00221985"/>
    <w:rsid w:val="00221CB0"/>
    <w:rsid w:val="00221EC5"/>
    <w:rsid w:val="00221F84"/>
    <w:rsid w:val="0022234D"/>
    <w:rsid w:val="00222504"/>
    <w:rsid w:val="0022266E"/>
    <w:rsid w:val="00222A7A"/>
    <w:rsid w:val="00222C68"/>
    <w:rsid w:val="002238E0"/>
    <w:rsid w:val="00223FDC"/>
    <w:rsid w:val="00224482"/>
    <w:rsid w:val="002244FD"/>
    <w:rsid w:val="00224A2C"/>
    <w:rsid w:val="00225217"/>
    <w:rsid w:val="002255A3"/>
    <w:rsid w:val="002255AE"/>
    <w:rsid w:val="00225685"/>
    <w:rsid w:val="002256D9"/>
    <w:rsid w:val="002262A8"/>
    <w:rsid w:val="00226577"/>
    <w:rsid w:val="0022687C"/>
    <w:rsid w:val="00227335"/>
    <w:rsid w:val="00227730"/>
    <w:rsid w:val="00227DF6"/>
    <w:rsid w:val="0023007D"/>
    <w:rsid w:val="002306F8"/>
    <w:rsid w:val="00230777"/>
    <w:rsid w:val="002309C1"/>
    <w:rsid w:val="00231006"/>
    <w:rsid w:val="002312F4"/>
    <w:rsid w:val="002313A2"/>
    <w:rsid w:val="002313AD"/>
    <w:rsid w:val="00231904"/>
    <w:rsid w:val="00231FC7"/>
    <w:rsid w:val="00232640"/>
    <w:rsid w:val="00232930"/>
    <w:rsid w:val="00232A95"/>
    <w:rsid w:val="00232B44"/>
    <w:rsid w:val="00232C3F"/>
    <w:rsid w:val="00232DD9"/>
    <w:rsid w:val="0023308F"/>
    <w:rsid w:val="002332D5"/>
    <w:rsid w:val="00233403"/>
    <w:rsid w:val="00233440"/>
    <w:rsid w:val="002336F8"/>
    <w:rsid w:val="00233C69"/>
    <w:rsid w:val="00233D0E"/>
    <w:rsid w:val="00234552"/>
    <w:rsid w:val="00234BAA"/>
    <w:rsid w:val="00234C8A"/>
    <w:rsid w:val="00234E13"/>
    <w:rsid w:val="00234E73"/>
    <w:rsid w:val="00235599"/>
    <w:rsid w:val="00235625"/>
    <w:rsid w:val="00235766"/>
    <w:rsid w:val="00235E41"/>
    <w:rsid w:val="0023637F"/>
    <w:rsid w:val="00236450"/>
    <w:rsid w:val="00236D62"/>
    <w:rsid w:val="0023765A"/>
    <w:rsid w:val="00237921"/>
    <w:rsid w:val="00237B65"/>
    <w:rsid w:val="002401E0"/>
    <w:rsid w:val="0024030C"/>
    <w:rsid w:val="00240342"/>
    <w:rsid w:val="00241311"/>
    <w:rsid w:val="002418E8"/>
    <w:rsid w:val="00241E5F"/>
    <w:rsid w:val="00242A5E"/>
    <w:rsid w:val="00242E22"/>
    <w:rsid w:val="002431AB"/>
    <w:rsid w:val="0024336B"/>
    <w:rsid w:val="00244194"/>
    <w:rsid w:val="0024424F"/>
    <w:rsid w:val="00244269"/>
    <w:rsid w:val="00244B30"/>
    <w:rsid w:val="00244D28"/>
    <w:rsid w:val="00244F1B"/>
    <w:rsid w:val="00245689"/>
    <w:rsid w:val="00245720"/>
    <w:rsid w:val="00245A6F"/>
    <w:rsid w:val="00245FD5"/>
    <w:rsid w:val="00246362"/>
    <w:rsid w:val="00246A4E"/>
    <w:rsid w:val="00247780"/>
    <w:rsid w:val="00247790"/>
    <w:rsid w:val="002477DF"/>
    <w:rsid w:val="00247935"/>
    <w:rsid w:val="00251112"/>
    <w:rsid w:val="00251AD6"/>
    <w:rsid w:val="00252430"/>
    <w:rsid w:val="00252C17"/>
    <w:rsid w:val="0025307F"/>
    <w:rsid w:val="002536FC"/>
    <w:rsid w:val="00253A03"/>
    <w:rsid w:val="00253D3D"/>
    <w:rsid w:val="00253D92"/>
    <w:rsid w:val="002551BD"/>
    <w:rsid w:val="002568D0"/>
    <w:rsid w:val="00256D8D"/>
    <w:rsid w:val="00256E01"/>
    <w:rsid w:val="002575E0"/>
    <w:rsid w:val="00257853"/>
    <w:rsid w:val="00257A80"/>
    <w:rsid w:val="00260687"/>
    <w:rsid w:val="00260AEE"/>
    <w:rsid w:val="00260B5D"/>
    <w:rsid w:val="00260CA3"/>
    <w:rsid w:val="00261638"/>
    <w:rsid w:val="00261F69"/>
    <w:rsid w:val="00262024"/>
    <w:rsid w:val="002621A6"/>
    <w:rsid w:val="00262661"/>
    <w:rsid w:val="00262AA8"/>
    <w:rsid w:val="00262D9D"/>
    <w:rsid w:val="002632DF"/>
    <w:rsid w:val="002634C9"/>
    <w:rsid w:val="002637A6"/>
    <w:rsid w:val="00263946"/>
    <w:rsid w:val="002640BA"/>
    <w:rsid w:val="00264CF2"/>
    <w:rsid w:val="00264FD8"/>
    <w:rsid w:val="00265359"/>
    <w:rsid w:val="00265718"/>
    <w:rsid w:val="00265B4E"/>
    <w:rsid w:val="002667A8"/>
    <w:rsid w:val="00267068"/>
    <w:rsid w:val="002670A4"/>
    <w:rsid w:val="00267587"/>
    <w:rsid w:val="002675AD"/>
    <w:rsid w:val="002675C8"/>
    <w:rsid w:val="00267760"/>
    <w:rsid w:val="00267CD4"/>
    <w:rsid w:val="00271589"/>
    <w:rsid w:val="00271985"/>
    <w:rsid w:val="00272F7C"/>
    <w:rsid w:val="00273177"/>
    <w:rsid w:val="00273D67"/>
    <w:rsid w:val="00273DBC"/>
    <w:rsid w:val="0027455B"/>
    <w:rsid w:val="00275074"/>
    <w:rsid w:val="0027557D"/>
    <w:rsid w:val="002756D2"/>
    <w:rsid w:val="002763E9"/>
    <w:rsid w:val="00276736"/>
    <w:rsid w:val="002768D1"/>
    <w:rsid w:val="00276F4E"/>
    <w:rsid w:val="0027773D"/>
    <w:rsid w:val="002778BD"/>
    <w:rsid w:val="00277BEE"/>
    <w:rsid w:val="00277BFF"/>
    <w:rsid w:val="00277E66"/>
    <w:rsid w:val="0028080C"/>
    <w:rsid w:val="00280AC8"/>
    <w:rsid w:val="00280FF4"/>
    <w:rsid w:val="00281188"/>
    <w:rsid w:val="0028124D"/>
    <w:rsid w:val="002815FA"/>
    <w:rsid w:val="002817E2"/>
    <w:rsid w:val="002824C2"/>
    <w:rsid w:val="0028270E"/>
    <w:rsid w:val="002827BB"/>
    <w:rsid w:val="00282F53"/>
    <w:rsid w:val="00283C14"/>
    <w:rsid w:val="002844C5"/>
    <w:rsid w:val="002846CC"/>
    <w:rsid w:val="00284E32"/>
    <w:rsid w:val="002851EB"/>
    <w:rsid w:val="00285510"/>
    <w:rsid w:val="0028570B"/>
    <w:rsid w:val="00285BD1"/>
    <w:rsid w:val="00285DE2"/>
    <w:rsid w:val="0028616D"/>
    <w:rsid w:val="00286527"/>
    <w:rsid w:val="00286965"/>
    <w:rsid w:val="002872DD"/>
    <w:rsid w:val="00290359"/>
    <w:rsid w:val="002907F0"/>
    <w:rsid w:val="00290DDD"/>
    <w:rsid w:val="002911D5"/>
    <w:rsid w:val="0029136E"/>
    <w:rsid w:val="00292399"/>
    <w:rsid w:val="00293755"/>
    <w:rsid w:val="00294445"/>
    <w:rsid w:val="00294988"/>
    <w:rsid w:val="00294B4D"/>
    <w:rsid w:val="0029537E"/>
    <w:rsid w:val="00295D69"/>
    <w:rsid w:val="00295F4D"/>
    <w:rsid w:val="002960D5"/>
    <w:rsid w:val="00296A12"/>
    <w:rsid w:val="00296D3D"/>
    <w:rsid w:val="00297926"/>
    <w:rsid w:val="002A02C9"/>
    <w:rsid w:val="002A078F"/>
    <w:rsid w:val="002A0E77"/>
    <w:rsid w:val="002A0FF8"/>
    <w:rsid w:val="002A1062"/>
    <w:rsid w:val="002A2012"/>
    <w:rsid w:val="002A2413"/>
    <w:rsid w:val="002A2C63"/>
    <w:rsid w:val="002A2F5E"/>
    <w:rsid w:val="002A352A"/>
    <w:rsid w:val="002A3F7C"/>
    <w:rsid w:val="002A465F"/>
    <w:rsid w:val="002A4A74"/>
    <w:rsid w:val="002A5217"/>
    <w:rsid w:val="002A607D"/>
    <w:rsid w:val="002A6330"/>
    <w:rsid w:val="002A640D"/>
    <w:rsid w:val="002A64EE"/>
    <w:rsid w:val="002A727D"/>
    <w:rsid w:val="002A76D5"/>
    <w:rsid w:val="002B048D"/>
    <w:rsid w:val="002B06E9"/>
    <w:rsid w:val="002B0AED"/>
    <w:rsid w:val="002B132E"/>
    <w:rsid w:val="002B1499"/>
    <w:rsid w:val="002B1AB1"/>
    <w:rsid w:val="002B1CD8"/>
    <w:rsid w:val="002B1D25"/>
    <w:rsid w:val="002B2285"/>
    <w:rsid w:val="002B2813"/>
    <w:rsid w:val="002B2D29"/>
    <w:rsid w:val="002B2ECE"/>
    <w:rsid w:val="002B336E"/>
    <w:rsid w:val="002B3B31"/>
    <w:rsid w:val="002B3BBD"/>
    <w:rsid w:val="002B49BE"/>
    <w:rsid w:val="002B5E95"/>
    <w:rsid w:val="002B609D"/>
    <w:rsid w:val="002B6216"/>
    <w:rsid w:val="002B636F"/>
    <w:rsid w:val="002B6BBC"/>
    <w:rsid w:val="002B753C"/>
    <w:rsid w:val="002B7A5A"/>
    <w:rsid w:val="002C0AF7"/>
    <w:rsid w:val="002C0C4B"/>
    <w:rsid w:val="002C1803"/>
    <w:rsid w:val="002C1EEA"/>
    <w:rsid w:val="002C37DF"/>
    <w:rsid w:val="002C3943"/>
    <w:rsid w:val="002C4491"/>
    <w:rsid w:val="002C47AD"/>
    <w:rsid w:val="002C5510"/>
    <w:rsid w:val="002C57A6"/>
    <w:rsid w:val="002C6034"/>
    <w:rsid w:val="002C60F8"/>
    <w:rsid w:val="002C635B"/>
    <w:rsid w:val="002C7276"/>
    <w:rsid w:val="002C770F"/>
    <w:rsid w:val="002C7C8A"/>
    <w:rsid w:val="002C7CFF"/>
    <w:rsid w:val="002C7D58"/>
    <w:rsid w:val="002D0BC6"/>
    <w:rsid w:val="002D1145"/>
    <w:rsid w:val="002D12DB"/>
    <w:rsid w:val="002D17C5"/>
    <w:rsid w:val="002D1CED"/>
    <w:rsid w:val="002D33ED"/>
    <w:rsid w:val="002D342A"/>
    <w:rsid w:val="002D3619"/>
    <w:rsid w:val="002D365F"/>
    <w:rsid w:val="002D461B"/>
    <w:rsid w:val="002D462B"/>
    <w:rsid w:val="002D4951"/>
    <w:rsid w:val="002D4F03"/>
    <w:rsid w:val="002D51DF"/>
    <w:rsid w:val="002D5921"/>
    <w:rsid w:val="002D614D"/>
    <w:rsid w:val="002D66A6"/>
    <w:rsid w:val="002D6892"/>
    <w:rsid w:val="002D68C2"/>
    <w:rsid w:val="002D6E22"/>
    <w:rsid w:val="002D72C3"/>
    <w:rsid w:val="002D7778"/>
    <w:rsid w:val="002D7B90"/>
    <w:rsid w:val="002D7C86"/>
    <w:rsid w:val="002D7E81"/>
    <w:rsid w:val="002E0692"/>
    <w:rsid w:val="002E152D"/>
    <w:rsid w:val="002E175E"/>
    <w:rsid w:val="002E179D"/>
    <w:rsid w:val="002E1D74"/>
    <w:rsid w:val="002E1E1B"/>
    <w:rsid w:val="002E23B5"/>
    <w:rsid w:val="002E244A"/>
    <w:rsid w:val="002E27A4"/>
    <w:rsid w:val="002E2943"/>
    <w:rsid w:val="002E2CF1"/>
    <w:rsid w:val="002E34AF"/>
    <w:rsid w:val="002E3919"/>
    <w:rsid w:val="002E3936"/>
    <w:rsid w:val="002E3DB1"/>
    <w:rsid w:val="002E4AAC"/>
    <w:rsid w:val="002E4B20"/>
    <w:rsid w:val="002E5293"/>
    <w:rsid w:val="002E53DE"/>
    <w:rsid w:val="002E5481"/>
    <w:rsid w:val="002E563B"/>
    <w:rsid w:val="002E5FC0"/>
    <w:rsid w:val="002E62D2"/>
    <w:rsid w:val="002E6598"/>
    <w:rsid w:val="002E65BA"/>
    <w:rsid w:val="002E6703"/>
    <w:rsid w:val="002E7262"/>
    <w:rsid w:val="002E734F"/>
    <w:rsid w:val="002E73DF"/>
    <w:rsid w:val="002E74AF"/>
    <w:rsid w:val="002E758C"/>
    <w:rsid w:val="002E75D5"/>
    <w:rsid w:val="002F026B"/>
    <w:rsid w:val="002F03BB"/>
    <w:rsid w:val="002F05E9"/>
    <w:rsid w:val="002F1038"/>
    <w:rsid w:val="002F22FF"/>
    <w:rsid w:val="002F2570"/>
    <w:rsid w:val="002F2792"/>
    <w:rsid w:val="002F28AA"/>
    <w:rsid w:val="002F2D8F"/>
    <w:rsid w:val="002F2E5B"/>
    <w:rsid w:val="002F2E93"/>
    <w:rsid w:val="002F3FB4"/>
    <w:rsid w:val="002F40F0"/>
    <w:rsid w:val="002F4479"/>
    <w:rsid w:val="002F5A95"/>
    <w:rsid w:val="002F5B68"/>
    <w:rsid w:val="002F5BE4"/>
    <w:rsid w:val="002F5CB9"/>
    <w:rsid w:val="002F6933"/>
    <w:rsid w:val="002F695B"/>
    <w:rsid w:val="002F70DD"/>
    <w:rsid w:val="002F72DA"/>
    <w:rsid w:val="002F76B1"/>
    <w:rsid w:val="002F7CA2"/>
    <w:rsid w:val="002F7D66"/>
    <w:rsid w:val="002F7DBE"/>
    <w:rsid w:val="003002A4"/>
    <w:rsid w:val="0030090B"/>
    <w:rsid w:val="00301473"/>
    <w:rsid w:val="00302AE8"/>
    <w:rsid w:val="00302BB1"/>
    <w:rsid w:val="003030F0"/>
    <w:rsid w:val="0030404B"/>
    <w:rsid w:val="00304210"/>
    <w:rsid w:val="003048D7"/>
    <w:rsid w:val="00304A1B"/>
    <w:rsid w:val="00304AD2"/>
    <w:rsid w:val="00304EAA"/>
    <w:rsid w:val="00305297"/>
    <w:rsid w:val="00305862"/>
    <w:rsid w:val="00305F0A"/>
    <w:rsid w:val="003062E6"/>
    <w:rsid w:val="003068B6"/>
    <w:rsid w:val="003070BE"/>
    <w:rsid w:val="003071F6"/>
    <w:rsid w:val="00307CE0"/>
    <w:rsid w:val="00307FE0"/>
    <w:rsid w:val="003103A2"/>
    <w:rsid w:val="003107EB"/>
    <w:rsid w:val="003109D6"/>
    <w:rsid w:val="00310E66"/>
    <w:rsid w:val="00311096"/>
    <w:rsid w:val="003110C3"/>
    <w:rsid w:val="00311181"/>
    <w:rsid w:val="00311C08"/>
    <w:rsid w:val="003125E0"/>
    <w:rsid w:val="00312CC3"/>
    <w:rsid w:val="00312ECE"/>
    <w:rsid w:val="003137EB"/>
    <w:rsid w:val="00313862"/>
    <w:rsid w:val="0031393C"/>
    <w:rsid w:val="00313CB0"/>
    <w:rsid w:val="00313E99"/>
    <w:rsid w:val="00313F96"/>
    <w:rsid w:val="003143C1"/>
    <w:rsid w:val="00314B0A"/>
    <w:rsid w:val="003150B4"/>
    <w:rsid w:val="003150CE"/>
    <w:rsid w:val="003152C4"/>
    <w:rsid w:val="00315AAB"/>
    <w:rsid w:val="003161B4"/>
    <w:rsid w:val="0031697D"/>
    <w:rsid w:val="00316AB0"/>
    <w:rsid w:val="00317146"/>
    <w:rsid w:val="003174F8"/>
    <w:rsid w:val="003175E1"/>
    <w:rsid w:val="00320299"/>
    <w:rsid w:val="00320473"/>
    <w:rsid w:val="00320D9B"/>
    <w:rsid w:val="003210DA"/>
    <w:rsid w:val="00321154"/>
    <w:rsid w:val="003211B0"/>
    <w:rsid w:val="00321904"/>
    <w:rsid w:val="003219DE"/>
    <w:rsid w:val="00321B77"/>
    <w:rsid w:val="00321EDA"/>
    <w:rsid w:val="00321F63"/>
    <w:rsid w:val="00322064"/>
    <w:rsid w:val="0032233E"/>
    <w:rsid w:val="003224AA"/>
    <w:rsid w:val="003224E7"/>
    <w:rsid w:val="003226B6"/>
    <w:rsid w:val="003227C5"/>
    <w:rsid w:val="00323162"/>
    <w:rsid w:val="0032375E"/>
    <w:rsid w:val="003237B6"/>
    <w:rsid w:val="00324CC5"/>
    <w:rsid w:val="0032512B"/>
    <w:rsid w:val="00325436"/>
    <w:rsid w:val="003254E0"/>
    <w:rsid w:val="00325AED"/>
    <w:rsid w:val="00325D7A"/>
    <w:rsid w:val="00326145"/>
    <w:rsid w:val="00326232"/>
    <w:rsid w:val="00326AF3"/>
    <w:rsid w:val="00327163"/>
    <w:rsid w:val="00327305"/>
    <w:rsid w:val="0032743D"/>
    <w:rsid w:val="00327531"/>
    <w:rsid w:val="003278E1"/>
    <w:rsid w:val="00330187"/>
    <w:rsid w:val="00330A0B"/>
    <w:rsid w:val="00330DEA"/>
    <w:rsid w:val="00330ECD"/>
    <w:rsid w:val="00331C32"/>
    <w:rsid w:val="00331C77"/>
    <w:rsid w:val="00331DB6"/>
    <w:rsid w:val="00331F96"/>
    <w:rsid w:val="00332B55"/>
    <w:rsid w:val="00332DA0"/>
    <w:rsid w:val="00332DED"/>
    <w:rsid w:val="003333C8"/>
    <w:rsid w:val="00333500"/>
    <w:rsid w:val="003336B9"/>
    <w:rsid w:val="00333AF2"/>
    <w:rsid w:val="00334293"/>
    <w:rsid w:val="0033476C"/>
    <w:rsid w:val="00334E28"/>
    <w:rsid w:val="00335EA8"/>
    <w:rsid w:val="00335F42"/>
    <w:rsid w:val="003363DD"/>
    <w:rsid w:val="003366E1"/>
    <w:rsid w:val="00337810"/>
    <w:rsid w:val="00340361"/>
    <w:rsid w:val="00340409"/>
    <w:rsid w:val="00340794"/>
    <w:rsid w:val="00340795"/>
    <w:rsid w:val="00340CB6"/>
    <w:rsid w:val="00340E71"/>
    <w:rsid w:val="0034111C"/>
    <w:rsid w:val="003418A1"/>
    <w:rsid w:val="00341947"/>
    <w:rsid w:val="00341E60"/>
    <w:rsid w:val="0034217F"/>
    <w:rsid w:val="00342AD2"/>
    <w:rsid w:val="003436F9"/>
    <w:rsid w:val="003437AE"/>
    <w:rsid w:val="00343954"/>
    <w:rsid w:val="00344BCA"/>
    <w:rsid w:val="00344E94"/>
    <w:rsid w:val="00345128"/>
    <w:rsid w:val="0034527F"/>
    <w:rsid w:val="00345314"/>
    <w:rsid w:val="00345405"/>
    <w:rsid w:val="0034595C"/>
    <w:rsid w:val="00345DDD"/>
    <w:rsid w:val="0034641D"/>
    <w:rsid w:val="003469A2"/>
    <w:rsid w:val="00346FED"/>
    <w:rsid w:val="00347403"/>
    <w:rsid w:val="00347465"/>
    <w:rsid w:val="0034748A"/>
    <w:rsid w:val="00347C45"/>
    <w:rsid w:val="00347C48"/>
    <w:rsid w:val="003500D9"/>
    <w:rsid w:val="003501B6"/>
    <w:rsid w:val="003503BD"/>
    <w:rsid w:val="003514CE"/>
    <w:rsid w:val="0035189C"/>
    <w:rsid w:val="00351959"/>
    <w:rsid w:val="00351C3C"/>
    <w:rsid w:val="00351E01"/>
    <w:rsid w:val="00351EEA"/>
    <w:rsid w:val="00352968"/>
    <w:rsid w:val="0035298B"/>
    <w:rsid w:val="00352D21"/>
    <w:rsid w:val="00352E8A"/>
    <w:rsid w:val="003531CB"/>
    <w:rsid w:val="003533EE"/>
    <w:rsid w:val="00353606"/>
    <w:rsid w:val="00353849"/>
    <w:rsid w:val="00353AE8"/>
    <w:rsid w:val="0035443D"/>
    <w:rsid w:val="00354517"/>
    <w:rsid w:val="0035492E"/>
    <w:rsid w:val="00354AA2"/>
    <w:rsid w:val="00354FEE"/>
    <w:rsid w:val="0035545C"/>
    <w:rsid w:val="003555A9"/>
    <w:rsid w:val="0035561B"/>
    <w:rsid w:val="0035565F"/>
    <w:rsid w:val="00355710"/>
    <w:rsid w:val="003561AC"/>
    <w:rsid w:val="00356275"/>
    <w:rsid w:val="0035645C"/>
    <w:rsid w:val="00356713"/>
    <w:rsid w:val="00356C0B"/>
    <w:rsid w:val="0035740B"/>
    <w:rsid w:val="0035741C"/>
    <w:rsid w:val="00357532"/>
    <w:rsid w:val="0035784F"/>
    <w:rsid w:val="0035788D"/>
    <w:rsid w:val="00357B9C"/>
    <w:rsid w:val="00357EED"/>
    <w:rsid w:val="003607F3"/>
    <w:rsid w:val="00361336"/>
    <w:rsid w:val="00361387"/>
    <w:rsid w:val="00361412"/>
    <w:rsid w:val="003615CA"/>
    <w:rsid w:val="003620F7"/>
    <w:rsid w:val="0036212A"/>
    <w:rsid w:val="00363B2C"/>
    <w:rsid w:val="00363C55"/>
    <w:rsid w:val="00364142"/>
    <w:rsid w:val="003642A6"/>
    <w:rsid w:val="00364763"/>
    <w:rsid w:val="00364D37"/>
    <w:rsid w:val="00365C3D"/>
    <w:rsid w:val="003661FE"/>
    <w:rsid w:val="00366307"/>
    <w:rsid w:val="0036641F"/>
    <w:rsid w:val="00366C1B"/>
    <w:rsid w:val="00367337"/>
    <w:rsid w:val="00367367"/>
    <w:rsid w:val="00367D4A"/>
    <w:rsid w:val="00367DAD"/>
    <w:rsid w:val="00367FD8"/>
    <w:rsid w:val="00367FDD"/>
    <w:rsid w:val="0037004E"/>
    <w:rsid w:val="003703DB"/>
    <w:rsid w:val="00370B63"/>
    <w:rsid w:val="00370FCC"/>
    <w:rsid w:val="003711AF"/>
    <w:rsid w:val="003713E2"/>
    <w:rsid w:val="00371C12"/>
    <w:rsid w:val="00371E0B"/>
    <w:rsid w:val="0037203B"/>
    <w:rsid w:val="00373461"/>
    <w:rsid w:val="003735C6"/>
    <w:rsid w:val="00374017"/>
    <w:rsid w:val="0037471E"/>
    <w:rsid w:val="00374848"/>
    <w:rsid w:val="00374C0E"/>
    <w:rsid w:val="003757A1"/>
    <w:rsid w:val="00375D09"/>
    <w:rsid w:val="00375F65"/>
    <w:rsid w:val="003760AE"/>
    <w:rsid w:val="0037613A"/>
    <w:rsid w:val="003762DC"/>
    <w:rsid w:val="003767E5"/>
    <w:rsid w:val="0037684E"/>
    <w:rsid w:val="00376A42"/>
    <w:rsid w:val="0037739D"/>
    <w:rsid w:val="0037751C"/>
    <w:rsid w:val="00377D61"/>
    <w:rsid w:val="00377F3C"/>
    <w:rsid w:val="003802AD"/>
    <w:rsid w:val="00380AC4"/>
    <w:rsid w:val="00380B66"/>
    <w:rsid w:val="00380CD6"/>
    <w:rsid w:val="00380F3F"/>
    <w:rsid w:val="00381953"/>
    <w:rsid w:val="00381DC4"/>
    <w:rsid w:val="00382232"/>
    <w:rsid w:val="0038223A"/>
    <w:rsid w:val="00382F1A"/>
    <w:rsid w:val="00382F9A"/>
    <w:rsid w:val="00383282"/>
    <w:rsid w:val="00383422"/>
    <w:rsid w:val="003834F7"/>
    <w:rsid w:val="00383658"/>
    <w:rsid w:val="0038412E"/>
    <w:rsid w:val="00384744"/>
    <w:rsid w:val="00384AEA"/>
    <w:rsid w:val="00384DE0"/>
    <w:rsid w:val="00385542"/>
    <w:rsid w:val="00385738"/>
    <w:rsid w:val="00385889"/>
    <w:rsid w:val="00385A04"/>
    <w:rsid w:val="00385D37"/>
    <w:rsid w:val="00385F2E"/>
    <w:rsid w:val="00386053"/>
    <w:rsid w:val="00386537"/>
    <w:rsid w:val="00386B6E"/>
    <w:rsid w:val="0038701E"/>
    <w:rsid w:val="00387215"/>
    <w:rsid w:val="00387353"/>
    <w:rsid w:val="00387459"/>
    <w:rsid w:val="0038771D"/>
    <w:rsid w:val="00387DD2"/>
    <w:rsid w:val="00390625"/>
    <w:rsid w:val="0039067B"/>
    <w:rsid w:val="0039090C"/>
    <w:rsid w:val="00390935"/>
    <w:rsid w:val="0039096A"/>
    <w:rsid w:val="00390AE8"/>
    <w:rsid w:val="0039105D"/>
    <w:rsid w:val="00391273"/>
    <w:rsid w:val="00391C94"/>
    <w:rsid w:val="0039241F"/>
    <w:rsid w:val="00392491"/>
    <w:rsid w:val="00393254"/>
    <w:rsid w:val="003935B0"/>
    <w:rsid w:val="00393BB4"/>
    <w:rsid w:val="00393E44"/>
    <w:rsid w:val="00394301"/>
    <w:rsid w:val="003958E8"/>
    <w:rsid w:val="0039670E"/>
    <w:rsid w:val="00397064"/>
    <w:rsid w:val="0039747B"/>
    <w:rsid w:val="00397AB6"/>
    <w:rsid w:val="00397ACA"/>
    <w:rsid w:val="00397BF6"/>
    <w:rsid w:val="003A0697"/>
    <w:rsid w:val="003A098A"/>
    <w:rsid w:val="003A10C3"/>
    <w:rsid w:val="003A1A5F"/>
    <w:rsid w:val="003A23C7"/>
    <w:rsid w:val="003A2F28"/>
    <w:rsid w:val="003A43F4"/>
    <w:rsid w:val="003A4495"/>
    <w:rsid w:val="003A495D"/>
    <w:rsid w:val="003A4A40"/>
    <w:rsid w:val="003A4B48"/>
    <w:rsid w:val="003A4C7C"/>
    <w:rsid w:val="003A4EDA"/>
    <w:rsid w:val="003A4F4B"/>
    <w:rsid w:val="003A5386"/>
    <w:rsid w:val="003A5611"/>
    <w:rsid w:val="003A5844"/>
    <w:rsid w:val="003A597F"/>
    <w:rsid w:val="003A71A8"/>
    <w:rsid w:val="003A71D2"/>
    <w:rsid w:val="003A78C8"/>
    <w:rsid w:val="003A78E6"/>
    <w:rsid w:val="003A7E2B"/>
    <w:rsid w:val="003B00CA"/>
    <w:rsid w:val="003B0243"/>
    <w:rsid w:val="003B030B"/>
    <w:rsid w:val="003B0432"/>
    <w:rsid w:val="003B0617"/>
    <w:rsid w:val="003B0821"/>
    <w:rsid w:val="003B0BE9"/>
    <w:rsid w:val="003B0F4B"/>
    <w:rsid w:val="003B1553"/>
    <w:rsid w:val="003B17C1"/>
    <w:rsid w:val="003B1EE7"/>
    <w:rsid w:val="003B2409"/>
    <w:rsid w:val="003B2E9B"/>
    <w:rsid w:val="003B2ECC"/>
    <w:rsid w:val="003B2F8D"/>
    <w:rsid w:val="003B3142"/>
    <w:rsid w:val="003B3C64"/>
    <w:rsid w:val="003B41B9"/>
    <w:rsid w:val="003B45DF"/>
    <w:rsid w:val="003B4D0B"/>
    <w:rsid w:val="003B4FAA"/>
    <w:rsid w:val="003B5384"/>
    <w:rsid w:val="003B5389"/>
    <w:rsid w:val="003B547A"/>
    <w:rsid w:val="003B5A12"/>
    <w:rsid w:val="003B62AC"/>
    <w:rsid w:val="003B6347"/>
    <w:rsid w:val="003B67F9"/>
    <w:rsid w:val="003B6BFE"/>
    <w:rsid w:val="003B6EC0"/>
    <w:rsid w:val="003B74FC"/>
    <w:rsid w:val="003B75B9"/>
    <w:rsid w:val="003C04BB"/>
    <w:rsid w:val="003C087B"/>
    <w:rsid w:val="003C0DA2"/>
    <w:rsid w:val="003C0EEA"/>
    <w:rsid w:val="003C15EA"/>
    <w:rsid w:val="003C18A4"/>
    <w:rsid w:val="003C19CE"/>
    <w:rsid w:val="003C1A18"/>
    <w:rsid w:val="003C1CC7"/>
    <w:rsid w:val="003C230E"/>
    <w:rsid w:val="003C2AFC"/>
    <w:rsid w:val="003C2F3C"/>
    <w:rsid w:val="003C2FE5"/>
    <w:rsid w:val="003C3517"/>
    <w:rsid w:val="003C4995"/>
    <w:rsid w:val="003C4D1C"/>
    <w:rsid w:val="003C5442"/>
    <w:rsid w:val="003C5C41"/>
    <w:rsid w:val="003C6424"/>
    <w:rsid w:val="003C669D"/>
    <w:rsid w:val="003C6877"/>
    <w:rsid w:val="003C7062"/>
    <w:rsid w:val="003C7461"/>
    <w:rsid w:val="003C74B0"/>
    <w:rsid w:val="003C7A97"/>
    <w:rsid w:val="003D0788"/>
    <w:rsid w:val="003D0998"/>
    <w:rsid w:val="003D0BE1"/>
    <w:rsid w:val="003D0FAA"/>
    <w:rsid w:val="003D100E"/>
    <w:rsid w:val="003D132A"/>
    <w:rsid w:val="003D1517"/>
    <w:rsid w:val="003D1A00"/>
    <w:rsid w:val="003D1D50"/>
    <w:rsid w:val="003D232D"/>
    <w:rsid w:val="003D23EA"/>
    <w:rsid w:val="003D25E4"/>
    <w:rsid w:val="003D2683"/>
    <w:rsid w:val="003D286B"/>
    <w:rsid w:val="003D2938"/>
    <w:rsid w:val="003D2D5D"/>
    <w:rsid w:val="003D3FBA"/>
    <w:rsid w:val="003D402B"/>
    <w:rsid w:val="003D4184"/>
    <w:rsid w:val="003D46C2"/>
    <w:rsid w:val="003D4BBA"/>
    <w:rsid w:val="003D54B0"/>
    <w:rsid w:val="003D5668"/>
    <w:rsid w:val="003D6783"/>
    <w:rsid w:val="003D683B"/>
    <w:rsid w:val="003D724F"/>
    <w:rsid w:val="003D764F"/>
    <w:rsid w:val="003D76EF"/>
    <w:rsid w:val="003D7FE1"/>
    <w:rsid w:val="003E0042"/>
    <w:rsid w:val="003E0051"/>
    <w:rsid w:val="003E0667"/>
    <w:rsid w:val="003E0BCE"/>
    <w:rsid w:val="003E0DF3"/>
    <w:rsid w:val="003E1091"/>
    <w:rsid w:val="003E1396"/>
    <w:rsid w:val="003E13E0"/>
    <w:rsid w:val="003E1660"/>
    <w:rsid w:val="003E1CD1"/>
    <w:rsid w:val="003E1F5A"/>
    <w:rsid w:val="003E20EA"/>
    <w:rsid w:val="003E2152"/>
    <w:rsid w:val="003E23DB"/>
    <w:rsid w:val="003E2A2D"/>
    <w:rsid w:val="003E2AF3"/>
    <w:rsid w:val="003E3414"/>
    <w:rsid w:val="003E3B99"/>
    <w:rsid w:val="003E3E2F"/>
    <w:rsid w:val="003E43CE"/>
    <w:rsid w:val="003E47D4"/>
    <w:rsid w:val="003E50B9"/>
    <w:rsid w:val="003E5188"/>
    <w:rsid w:val="003E5EEB"/>
    <w:rsid w:val="003E64A9"/>
    <w:rsid w:val="003E65FC"/>
    <w:rsid w:val="003E6648"/>
    <w:rsid w:val="003E7486"/>
    <w:rsid w:val="003E78B3"/>
    <w:rsid w:val="003E78B6"/>
    <w:rsid w:val="003E7905"/>
    <w:rsid w:val="003F01E7"/>
    <w:rsid w:val="003F0336"/>
    <w:rsid w:val="003F0BAB"/>
    <w:rsid w:val="003F0C0C"/>
    <w:rsid w:val="003F12C5"/>
    <w:rsid w:val="003F14B7"/>
    <w:rsid w:val="003F1941"/>
    <w:rsid w:val="003F1A78"/>
    <w:rsid w:val="003F1CCE"/>
    <w:rsid w:val="003F204A"/>
    <w:rsid w:val="003F264B"/>
    <w:rsid w:val="003F2B27"/>
    <w:rsid w:val="003F3FCC"/>
    <w:rsid w:val="003F5547"/>
    <w:rsid w:val="003F5C40"/>
    <w:rsid w:val="003F6E12"/>
    <w:rsid w:val="003F6F8B"/>
    <w:rsid w:val="003F75ED"/>
    <w:rsid w:val="003F7754"/>
    <w:rsid w:val="003F78F5"/>
    <w:rsid w:val="004002B7"/>
    <w:rsid w:val="004005C2"/>
    <w:rsid w:val="0040066E"/>
    <w:rsid w:val="00400B5C"/>
    <w:rsid w:val="00400F31"/>
    <w:rsid w:val="0040131F"/>
    <w:rsid w:val="0040177C"/>
    <w:rsid w:val="00401DBC"/>
    <w:rsid w:val="00401E14"/>
    <w:rsid w:val="00401F88"/>
    <w:rsid w:val="004023BA"/>
    <w:rsid w:val="004026F7"/>
    <w:rsid w:val="00403F20"/>
    <w:rsid w:val="0040421C"/>
    <w:rsid w:val="00404E65"/>
    <w:rsid w:val="00404F86"/>
    <w:rsid w:val="004050AB"/>
    <w:rsid w:val="00406B4D"/>
    <w:rsid w:val="0040754F"/>
    <w:rsid w:val="0040796F"/>
    <w:rsid w:val="0041031E"/>
    <w:rsid w:val="00410753"/>
    <w:rsid w:val="00411EB0"/>
    <w:rsid w:val="00412327"/>
    <w:rsid w:val="004124B5"/>
    <w:rsid w:val="0041262D"/>
    <w:rsid w:val="00412BFB"/>
    <w:rsid w:val="00412F85"/>
    <w:rsid w:val="0041443C"/>
    <w:rsid w:val="0041444A"/>
    <w:rsid w:val="0041488F"/>
    <w:rsid w:val="00414E7A"/>
    <w:rsid w:val="0041516E"/>
    <w:rsid w:val="004154F7"/>
    <w:rsid w:val="00415765"/>
    <w:rsid w:val="00416691"/>
    <w:rsid w:val="00416D44"/>
    <w:rsid w:val="0041769A"/>
    <w:rsid w:val="004176FF"/>
    <w:rsid w:val="00417A1E"/>
    <w:rsid w:val="00420CDA"/>
    <w:rsid w:val="00421A27"/>
    <w:rsid w:val="00421D0A"/>
    <w:rsid w:val="0042264D"/>
    <w:rsid w:val="004226C3"/>
    <w:rsid w:val="004228BA"/>
    <w:rsid w:val="00422BA7"/>
    <w:rsid w:val="00423520"/>
    <w:rsid w:val="004237F2"/>
    <w:rsid w:val="004241C5"/>
    <w:rsid w:val="004242A6"/>
    <w:rsid w:val="004249BA"/>
    <w:rsid w:val="00424A6C"/>
    <w:rsid w:val="00424CED"/>
    <w:rsid w:val="00424FA7"/>
    <w:rsid w:val="0042565D"/>
    <w:rsid w:val="004257C5"/>
    <w:rsid w:val="00425D2C"/>
    <w:rsid w:val="00426450"/>
    <w:rsid w:val="0042675D"/>
    <w:rsid w:val="00426A87"/>
    <w:rsid w:val="00427007"/>
    <w:rsid w:val="004273F9"/>
    <w:rsid w:val="0042749C"/>
    <w:rsid w:val="004309D8"/>
    <w:rsid w:val="004313D1"/>
    <w:rsid w:val="00432110"/>
    <w:rsid w:val="0043239D"/>
    <w:rsid w:val="004328EE"/>
    <w:rsid w:val="00433EBE"/>
    <w:rsid w:val="00434406"/>
    <w:rsid w:val="00435DBA"/>
    <w:rsid w:val="00437A2E"/>
    <w:rsid w:val="00437CE9"/>
    <w:rsid w:val="00437FD1"/>
    <w:rsid w:val="00440C9F"/>
    <w:rsid w:val="00440FED"/>
    <w:rsid w:val="00441B92"/>
    <w:rsid w:val="00442496"/>
    <w:rsid w:val="004424FF"/>
    <w:rsid w:val="00442764"/>
    <w:rsid w:val="004428D5"/>
    <w:rsid w:val="004438A0"/>
    <w:rsid w:val="004439DD"/>
    <w:rsid w:val="00443A9F"/>
    <w:rsid w:val="00443B67"/>
    <w:rsid w:val="00443F6B"/>
    <w:rsid w:val="00444484"/>
    <w:rsid w:val="0044474B"/>
    <w:rsid w:val="00444821"/>
    <w:rsid w:val="004449A7"/>
    <w:rsid w:val="00445D07"/>
    <w:rsid w:val="00445FF7"/>
    <w:rsid w:val="00446021"/>
    <w:rsid w:val="00446075"/>
    <w:rsid w:val="004465C5"/>
    <w:rsid w:val="004468EB"/>
    <w:rsid w:val="0044714A"/>
    <w:rsid w:val="004479EE"/>
    <w:rsid w:val="00447A51"/>
    <w:rsid w:val="004500AA"/>
    <w:rsid w:val="00450324"/>
    <w:rsid w:val="004507FF"/>
    <w:rsid w:val="004508A8"/>
    <w:rsid w:val="004510DB"/>
    <w:rsid w:val="004515E1"/>
    <w:rsid w:val="00451BAE"/>
    <w:rsid w:val="00451D07"/>
    <w:rsid w:val="00452211"/>
    <w:rsid w:val="004526B8"/>
    <w:rsid w:val="00452906"/>
    <w:rsid w:val="00452CA7"/>
    <w:rsid w:val="0045321F"/>
    <w:rsid w:val="00453341"/>
    <w:rsid w:val="0045357D"/>
    <w:rsid w:val="00453739"/>
    <w:rsid w:val="004539DB"/>
    <w:rsid w:val="00454102"/>
    <w:rsid w:val="004545C6"/>
    <w:rsid w:val="00454B6E"/>
    <w:rsid w:val="00454DCA"/>
    <w:rsid w:val="00454E26"/>
    <w:rsid w:val="00455115"/>
    <w:rsid w:val="00455DFF"/>
    <w:rsid w:val="00456214"/>
    <w:rsid w:val="00456544"/>
    <w:rsid w:val="00456649"/>
    <w:rsid w:val="004567B7"/>
    <w:rsid w:val="004567DC"/>
    <w:rsid w:val="00456856"/>
    <w:rsid w:val="00456FFA"/>
    <w:rsid w:val="004571EF"/>
    <w:rsid w:val="0046047A"/>
    <w:rsid w:val="004609ED"/>
    <w:rsid w:val="00461210"/>
    <w:rsid w:val="00461337"/>
    <w:rsid w:val="00461700"/>
    <w:rsid w:val="00461811"/>
    <w:rsid w:val="00461A28"/>
    <w:rsid w:val="00461AAC"/>
    <w:rsid w:val="00462490"/>
    <w:rsid w:val="00462865"/>
    <w:rsid w:val="00462AC9"/>
    <w:rsid w:val="00462DE8"/>
    <w:rsid w:val="0046307C"/>
    <w:rsid w:val="0046347F"/>
    <w:rsid w:val="004635B0"/>
    <w:rsid w:val="004635C0"/>
    <w:rsid w:val="00463DC3"/>
    <w:rsid w:val="00464F10"/>
    <w:rsid w:val="004651B5"/>
    <w:rsid w:val="00465299"/>
    <w:rsid w:val="00465B99"/>
    <w:rsid w:val="00466683"/>
    <w:rsid w:val="00466A0F"/>
    <w:rsid w:val="00467014"/>
    <w:rsid w:val="0046795B"/>
    <w:rsid w:val="004679C5"/>
    <w:rsid w:val="00467FD5"/>
    <w:rsid w:val="00470700"/>
    <w:rsid w:val="004708C0"/>
    <w:rsid w:val="00470C61"/>
    <w:rsid w:val="004710AF"/>
    <w:rsid w:val="0047115F"/>
    <w:rsid w:val="004715CB"/>
    <w:rsid w:val="00471863"/>
    <w:rsid w:val="004733A8"/>
    <w:rsid w:val="0047375C"/>
    <w:rsid w:val="00473777"/>
    <w:rsid w:val="00473A14"/>
    <w:rsid w:val="004745A9"/>
    <w:rsid w:val="00474871"/>
    <w:rsid w:val="00474AE5"/>
    <w:rsid w:val="00474BA8"/>
    <w:rsid w:val="00474CA8"/>
    <w:rsid w:val="00474D8F"/>
    <w:rsid w:val="00474E43"/>
    <w:rsid w:val="00475736"/>
    <w:rsid w:val="00476421"/>
    <w:rsid w:val="004766DA"/>
    <w:rsid w:val="00476A55"/>
    <w:rsid w:val="00476C96"/>
    <w:rsid w:val="004773D4"/>
    <w:rsid w:val="00477930"/>
    <w:rsid w:val="0048066D"/>
    <w:rsid w:val="004806AD"/>
    <w:rsid w:val="0048076D"/>
    <w:rsid w:val="00480C3D"/>
    <w:rsid w:val="0048134D"/>
    <w:rsid w:val="00481624"/>
    <w:rsid w:val="00481765"/>
    <w:rsid w:val="00481D90"/>
    <w:rsid w:val="00482700"/>
    <w:rsid w:val="00482CD4"/>
    <w:rsid w:val="00483261"/>
    <w:rsid w:val="0048328A"/>
    <w:rsid w:val="00483305"/>
    <w:rsid w:val="00483858"/>
    <w:rsid w:val="00483D4B"/>
    <w:rsid w:val="00484377"/>
    <w:rsid w:val="00484D61"/>
    <w:rsid w:val="004853B7"/>
    <w:rsid w:val="00485417"/>
    <w:rsid w:val="00485AF9"/>
    <w:rsid w:val="00485B23"/>
    <w:rsid w:val="00485B50"/>
    <w:rsid w:val="00485E02"/>
    <w:rsid w:val="0048612E"/>
    <w:rsid w:val="00486AA1"/>
    <w:rsid w:val="004870BD"/>
    <w:rsid w:val="004874E4"/>
    <w:rsid w:val="00487CA3"/>
    <w:rsid w:val="0049070D"/>
    <w:rsid w:val="00490A39"/>
    <w:rsid w:val="00490B2F"/>
    <w:rsid w:val="00490B79"/>
    <w:rsid w:val="00490BEB"/>
    <w:rsid w:val="00490E82"/>
    <w:rsid w:val="00491313"/>
    <w:rsid w:val="0049133F"/>
    <w:rsid w:val="00491BE4"/>
    <w:rsid w:val="00491D85"/>
    <w:rsid w:val="00491DB2"/>
    <w:rsid w:val="004923BD"/>
    <w:rsid w:val="00492877"/>
    <w:rsid w:val="0049324A"/>
    <w:rsid w:val="00493535"/>
    <w:rsid w:val="00493C78"/>
    <w:rsid w:val="00494B22"/>
    <w:rsid w:val="0049586F"/>
    <w:rsid w:val="00495BA6"/>
    <w:rsid w:val="00496DC2"/>
    <w:rsid w:val="00496E75"/>
    <w:rsid w:val="00497401"/>
    <w:rsid w:val="00497641"/>
    <w:rsid w:val="0049793E"/>
    <w:rsid w:val="004A014C"/>
    <w:rsid w:val="004A072B"/>
    <w:rsid w:val="004A08D4"/>
    <w:rsid w:val="004A0AA8"/>
    <w:rsid w:val="004A1180"/>
    <w:rsid w:val="004A1342"/>
    <w:rsid w:val="004A13F9"/>
    <w:rsid w:val="004A1B29"/>
    <w:rsid w:val="004A1F53"/>
    <w:rsid w:val="004A1FE4"/>
    <w:rsid w:val="004A2103"/>
    <w:rsid w:val="004A2CA9"/>
    <w:rsid w:val="004A33EF"/>
    <w:rsid w:val="004A34C9"/>
    <w:rsid w:val="004A3CB5"/>
    <w:rsid w:val="004A4E0E"/>
    <w:rsid w:val="004A537D"/>
    <w:rsid w:val="004A5DFE"/>
    <w:rsid w:val="004A6796"/>
    <w:rsid w:val="004A67F0"/>
    <w:rsid w:val="004A71C3"/>
    <w:rsid w:val="004A7769"/>
    <w:rsid w:val="004A77B1"/>
    <w:rsid w:val="004A7B95"/>
    <w:rsid w:val="004A7D02"/>
    <w:rsid w:val="004A7D3B"/>
    <w:rsid w:val="004B0A07"/>
    <w:rsid w:val="004B121D"/>
    <w:rsid w:val="004B21E4"/>
    <w:rsid w:val="004B23AD"/>
    <w:rsid w:val="004B290E"/>
    <w:rsid w:val="004B2965"/>
    <w:rsid w:val="004B2EDC"/>
    <w:rsid w:val="004B3265"/>
    <w:rsid w:val="004B3453"/>
    <w:rsid w:val="004B3545"/>
    <w:rsid w:val="004B3B41"/>
    <w:rsid w:val="004B4224"/>
    <w:rsid w:val="004B4297"/>
    <w:rsid w:val="004B4380"/>
    <w:rsid w:val="004B4647"/>
    <w:rsid w:val="004B500B"/>
    <w:rsid w:val="004B5F0D"/>
    <w:rsid w:val="004B6B25"/>
    <w:rsid w:val="004B6F05"/>
    <w:rsid w:val="004B7208"/>
    <w:rsid w:val="004B73E5"/>
    <w:rsid w:val="004B7455"/>
    <w:rsid w:val="004B74FF"/>
    <w:rsid w:val="004B7CE4"/>
    <w:rsid w:val="004B7F0A"/>
    <w:rsid w:val="004C003A"/>
    <w:rsid w:val="004C0332"/>
    <w:rsid w:val="004C0401"/>
    <w:rsid w:val="004C0C49"/>
    <w:rsid w:val="004C1096"/>
    <w:rsid w:val="004C183D"/>
    <w:rsid w:val="004C1A14"/>
    <w:rsid w:val="004C1D54"/>
    <w:rsid w:val="004C2898"/>
    <w:rsid w:val="004C307B"/>
    <w:rsid w:val="004C394F"/>
    <w:rsid w:val="004C3CDE"/>
    <w:rsid w:val="004C3EC7"/>
    <w:rsid w:val="004C3EEE"/>
    <w:rsid w:val="004C3F2F"/>
    <w:rsid w:val="004C46F6"/>
    <w:rsid w:val="004C4744"/>
    <w:rsid w:val="004C483D"/>
    <w:rsid w:val="004C49EA"/>
    <w:rsid w:val="004C4CA3"/>
    <w:rsid w:val="004C4D15"/>
    <w:rsid w:val="004C6DA5"/>
    <w:rsid w:val="004C7492"/>
    <w:rsid w:val="004C7919"/>
    <w:rsid w:val="004C795A"/>
    <w:rsid w:val="004C7F93"/>
    <w:rsid w:val="004D0405"/>
    <w:rsid w:val="004D0FB5"/>
    <w:rsid w:val="004D2103"/>
    <w:rsid w:val="004D2403"/>
    <w:rsid w:val="004D2629"/>
    <w:rsid w:val="004D26B8"/>
    <w:rsid w:val="004D2C2C"/>
    <w:rsid w:val="004D38C2"/>
    <w:rsid w:val="004D41DC"/>
    <w:rsid w:val="004D4F1C"/>
    <w:rsid w:val="004D4FBD"/>
    <w:rsid w:val="004D4FC0"/>
    <w:rsid w:val="004D5826"/>
    <w:rsid w:val="004D5847"/>
    <w:rsid w:val="004D5CE7"/>
    <w:rsid w:val="004D6381"/>
    <w:rsid w:val="004D7627"/>
    <w:rsid w:val="004D7DA8"/>
    <w:rsid w:val="004D7E5E"/>
    <w:rsid w:val="004E02C1"/>
    <w:rsid w:val="004E10CD"/>
    <w:rsid w:val="004E125C"/>
    <w:rsid w:val="004E12F0"/>
    <w:rsid w:val="004E1401"/>
    <w:rsid w:val="004E14B3"/>
    <w:rsid w:val="004E1883"/>
    <w:rsid w:val="004E1961"/>
    <w:rsid w:val="004E1C49"/>
    <w:rsid w:val="004E20A7"/>
    <w:rsid w:val="004E2892"/>
    <w:rsid w:val="004E29A7"/>
    <w:rsid w:val="004E32CF"/>
    <w:rsid w:val="004E3426"/>
    <w:rsid w:val="004E362B"/>
    <w:rsid w:val="004E3681"/>
    <w:rsid w:val="004E3D74"/>
    <w:rsid w:val="004E4F43"/>
    <w:rsid w:val="004E4FB5"/>
    <w:rsid w:val="004E5712"/>
    <w:rsid w:val="004E5C1B"/>
    <w:rsid w:val="004E5DE1"/>
    <w:rsid w:val="004E729D"/>
    <w:rsid w:val="004E746D"/>
    <w:rsid w:val="004E784B"/>
    <w:rsid w:val="004F01BE"/>
    <w:rsid w:val="004F0224"/>
    <w:rsid w:val="004F09DC"/>
    <w:rsid w:val="004F0DB4"/>
    <w:rsid w:val="004F0E04"/>
    <w:rsid w:val="004F1CD3"/>
    <w:rsid w:val="004F1EBC"/>
    <w:rsid w:val="004F20E8"/>
    <w:rsid w:val="004F3172"/>
    <w:rsid w:val="004F3B71"/>
    <w:rsid w:val="004F3DEB"/>
    <w:rsid w:val="004F3FE5"/>
    <w:rsid w:val="004F49AE"/>
    <w:rsid w:val="004F5154"/>
    <w:rsid w:val="004F56C3"/>
    <w:rsid w:val="004F5835"/>
    <w:rsid w:val="004F6008"/>
    <w:rsid w:val="004F60AE"/>
    <w:rsid w:val="004F661C"/>
    <w:rsid w:val="004F6D37"/>
    <w:rsid w:val="004F6D99"/>
    <w:rsid w:val="004F7C1F"/>
    <w:rsid w:val="004F7E92"/>
    <w:rsid w:val="00500389"/>
    <w:rsid w:val="005004D2"/>
    <w:rsid w:val="00500572"/>
    <w:rsid w:val="00500573"/>
    <w:rsid w:val="00500701"/>
    <w:rsid w:val="005011CB"/>
    <w:rsid w:val="005011D9"/>
    <w:rsid w:val="00501304"/>
    <w:rsid w:val="00501370"/>
    <w:rsid w:val="00501425"/>
    <w:rsid w:val="00501AEC"/>
    <w:rsid w:val="0050289C"/>
    <w:rsid w:val="005029FA"/>
    <w:rsid w:val="0050318B"/>
    <w:rsid w:val="00503CF2"/>
    <w:rsid w:val="00504311"/>
    <w:rsid w:val="005043B9"/>
    <w:rsid w:val="0050485C"/>
    <w:rsid w:val="00504AC6"/>
    <w:rsid w:val="00504D75"/>
    <w:rsid w:val="005051A5"/>
    <w:rsid w:val="00505D51"/>
    <w:rsid w:val="00506CFA"/>
    <w:rsid w:val="0050751B"/>
    <w:rsid w:val="00507EB5"/>
    <w:rsid w:val="00507F05"/>
    <w:rsid w:val="00510ABC"/>
    <w:rsid w:val="00511079"/>
    <w:rsid w:val="00511411"/>
    <w:rsid w:val="005116FF"/>
    <w:rsid w:val="00511CDF"/>
    <w:rsid w:val="00511F33"/>
    <w:rsid w:val="00512829"/>
    <w:rsid w:val="00513083"/>
    <w:rsid w:val="00513255"/>
    <w:rsid w:val="00513839"/>
    <w:rsid w:val="005139F5"/>
    <w:rsid w:val="00513DEF"/>
    <w:rsid w:val="0051423C"/>
    <w:rsid w:val="005148D4"/>
    <w:rsid w:val="00514C91"/>
    <w:rsid w:val="005153CE"/>
    <w:rsid w:val="0051549E"/>
    <w:rsid w:val="005156E7"/>
    <w:rsid w:val="00516241"/>
    <w:rsid w:val="00516B01"/>
    <w:rsid w:val="00516FD9"/>
    <w:rsid w:val="0051701F"/>
    <w:rsid w:val="0051791D"/>
    <w:rsid w:val="00517DB7"/>
    <w:rsid w:val="00517DC8"/>
    <w:rsid w:val="005201AA"/>
    <w:rsid w:val="00520D6D"/>
    <w:rsid w:val="00520FD7"/>
    <w:rsid w:val="005212FD"/>
    <w:rsid w:val="00521425"/>
    <w:rsid w:val="005217D3"/>
    <w:rsid w:val="00521B49"/>
    <w:rsid w:val="00522052"/>
    <w:rsid w:val="00522B51"/>
    <w:rsid w:val="00523C8A"/>
    <w:rsid w:val="00523E75"/>
    <w:rsid w:val="005243E0"/>
    <w:rsid w:val="005246BD"/>
    <w:rsid w:val="00524A22"/>
    <w:rsid w:val="00524DA9"/>
    <w:rsid w:val="00525518"/>
    <w:rsid w:val="005256F3"/>
    <w:rsid w:val="0052584A"/>
    <w:rsid w:val="005265A3"/>
    <w:rsid w:val="00526783"/>
    <w:rsid w:val="00526C81"/>
    <w:rsid w:val="0052718B"/>
    <w:rsid w:val="00527667"/>
    <w:rsid w:val="0052773A"/>
    <w:rsid w:val="00527DD4"/>
    <w:rsid w:val="00527FB1"/>
    <w:rsid w:val="00527FC4"/>
    <w:rsid w:val="00527FE4"/>
    <w:rsid w:val="00530423"/>
    <w:rsid w:val="0053107E"/>
    <w:rsid w:val="005312CB"/>
    <w:rsid w:val="0053162F"/>
    <w:rsid w:val="00531777"/>
    <w:rsid w:val="0053197E"/>
    <w:rsid w:val="00531BDD"/>
    <w:rsid w:val="00531EF3"/>
    <w:rsid w:val="0053281C"/>
    <w:rsid w:val="00532AD0"/>
    <w:rsid w:val="00532BE1"/>
    <w:rsid w:val="00532D88"/>
    <w:rsid w:val="0053311D"/>
    <w:rsid w:val="005333B3"/>
    <w:rsid w:val="00533B93"/>
    <w:rsid w:val="005340C9"/>
    <w:rsid w:val="0053449D"/>
    <w:rsid w:val="00534796"/>
    <w:rsid w:val="00534902"/>
    <w:rsid w:val="00534D8A"/>
    <w:rsid w:val="00535071"/>
    <w:rsid w:val="005354F0"/>
    <w:rsid w:val="005356C5"/>
    <w:rsid w:val="00535B22"/>
    <w:rsid w:val="005360D4"/>
    <w:rsid w:val="00536389"/>
    <w:rsid w:val="00536489"/>
    <w:rsid w:val="00536698"/>
    <w:rsid w:val="0053670F"/>
    <w:rsid w:val="0053703F"/>
    <w:rsid w:val="005375FE"/>
    <w:rsid w:val="00537CD2"/>
    <w:rsid w:val="005405DF"/>
    <w:rsid w:val="005406D7"/>
    <w:rsid w:val="00540969"/>
    <w:rsid w:val="00540BFC"/>
    <w:rsid w:val="00540D97"/>
    <w:rsid w:val="005413CD"/>
    <w:rsid w:val="0054195A"/>
    <w:rsid w:val="00541E0D"/>
    <w:rsid w:val="005420DE"/>
    <w:rsid w:val="00542249"/>
    <w:rsid w:val="005428CE"/>
    <w:rsid w:val="0054291B"/>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2CD"/>
    <w:rsid w:val="00546561"/>
    <w:rsid w:val="00546601"/>
    <w:rsid w:val="005469F5"/>
    <w:rsid w:val="00546F36"/>
    <w:rsid w:val="00546FAB"/>
    <w:rsid w:val="005472DF"/>
    <w:rsid w:val="005478A4"/>
    <w:rsid w:val="005479C8"/>
    <w:rsid w:val="0055001B"/>
    <w:rsid w:val="00550AC6"/>
    <w:rsid w:val="00550CFE"/>
    <w:rsid w:val="005518ED"/>
    <w:rsid w:val="00551A64"/>
    <w:rsid w:val="00552093"/>
    <w:rsid w:val="0055277F"/>
    <w:rsid w:val="00552F6E"/>
    <w:rsid w:val="00553544"/>
    <w:rsid w:val="0055366A"/>
    <w:rsid w:val="00553865"/>
    <w:rsid w:val="005539C9"/>
    <w:rsid w:val="00554822"/>
    <w:rsid w:val="00554C49"/>
    <w:rsid w:val="00554E06"/>
    <w:rsid w:val="00554E4B"/>
    <w:rsid w:val="0055519C"/>
    <w:rsid w:val="005554C1"/>
    <w:rsid w:val="00555F67"/>
    <w:rsid w:val="00556164"/>
    <w:rsid w:val="00556E32"/>
    <w:rsid w:val="00557258"/>
    <w:rsid w:val="00557491"/>
    <w:rsid w:val="005574F3"/>
    <w:rsid w:val="00557BF4"/>
    <w:rsid w:val="005604F1"/>
    <w:rsid w:val="005606A4"/>
    <w:rsid w:val="005607B8"/>
    <w:rsid w:val="005608FB"/>
    <w:rsid w:val="00560CF5"/>
    <w:rsid w:val="005613A6"/>
    <w:rsid w:val="0056272D"/>
    <w:rsid w:val="00562BAB"/>
    <w:rsid w:val="0056303D"/>
    <w:rsid w:val="00563047"/>
    <w:rsid w:val="0056308E"/>
    <w:rsid w:val="005638C1"/>
    <w:rsid w:val="00563C4B"/>
    <w:rsid w:val="00563F16"/>
    <w:rsid w:val="0056415C"/>
    <w:rsid w:val="005649BF"/>
    <w:rsid w:val="00564DEE"/>
    <w:rsid w:val="005650ED"/>
    <w:rsid w:val="00565869"/>
    <w:rsid w:val="00565C74"/>
    <w:rsid w:val="00566039"/>
    <w:rsid w:val="00566B5B"/>
    <w:rsid w:val="00566DBB"/>
    <w:rsid w:val="00567415"/>
    <w:rsid w:val="00567600"/>
    <w:rsid w:val="00567610"/>
    <w:rsid w:val="0056764F"/>
    <w:rsid w:val="005700E1"/>
    <w:rsid w:val="00570CE7"/>
    <w:rsid w:val="00570D9F"/>
    <w:rsid w:val="0057185C"/>
    <w:rsid w:val="00571CA8"/>
    <w:rsid w:val="00572947"/>
    <w:rsid w:val="00572BDA"/>
    <w:rsid w:val="00572FE1"/>
    <w:rsid w:val="00572FE7"/>
    <w:rsid w:val="00573138"/>
    <w:rsid w:val="005731FF"/>
    <w:rsid w:val="005734A7"/>
    <w:rsid w:val="00573BBA"/>
    <w:rsid w:val="005746C4"/>
    <w:rsid w:val="00574B50"/>
    <w:rsid w:val="00575F2D"/>
    <w:rsid w:val="0057662E"/>
    <w:rsid w:val="00576DB0"/>
    <w:rsid w:val="00576E24"/>
    <w:rsid w:val="00577835"/>
    <w:rsid w:val="00577A1E"/>
    <w:rsid w:val="00577AF6"/>
    <w:rsid w:val="00580793"/>
    <w:rsid w:val="005813C0"/>
    <w:rsid w:val="00581470"/>
    <w:rsid w:val="00581B62"/>
    <w:rsid w:val="00581BAD"/>
    <w:rsid w:val="00581D62"/>
    <w:rsid w:val="00582087"/>
    <w:rsid w:val="005821DE"/>
    <w:rsid w:val="0058233E"/>
    <w:rsid w:val="00582F21"/>
    <w:rsid w:val="00583188"/>
    <w:rsid w:val="005831DD"/>
    <w:rsid w:val="00583A06"/>
    <w:rsid w:val="00583CB3"/>
    <w:rsid w:val="00583EBF"/>
    <w:rsid w:val="00584320"/>
    <w:rsid w:val="0058463A"/>
    <w:rsid w:val="00584848"/>
    <w:rsid w:val="00584CB8"/>
    <w:rsid w:val="00585484"/>
    <w:rsid w:val="005862D9"/>
    <w:rsid w:val="005865AF"/>
    <w:rsid w:val="00586948"/>
    <w:rsid w:val="005870C6"/>
    <w:rsid w:val="00587229"/>
    <w:rsid w:val="005873A8"/>
    <w:rsid w:val="00587503"/>
    <w:rsid w:val="00587729"/>
    <w:rsid w:val="005879FF"/>
    <w:rsid w:val="00587F7F"/>
    <w:rsid w:val="0059007F"/>
    <w:rsid w:val="00590E8D"/>
    <w:rsid w:val="00590F9B"/>
    <w:rsid w:val="00590FAC"/>
    <w:rsid w:val="00591511"/>
    <w:rsid w:val="00591E50"/>
    <w:rsid w:val="00592CDA"/>
    <w:rsid w:val="00592E1C"/>
    <w:rsid w:val="0059331A"/>
    <w:rsid w:val="0059369F"/>
    <w:rsid w:val="00593A72"/>
    <w:rsid w:val="00593B91"/>
    <w:rsid w:val="00593DEB"/>
    <w:rsid w:val="005943D4"/>
    <w:rsid w:val="005952ED"/>
    <w:rsid w:val="00595740"/>
    <w:rsid w:val="00595A8C"/>
    <w:rsid w:val="00595C2C"/>
    <w:rsid w:val="00596BBA"/>
    <w:rsid w:val="00597386"/>
    <w:rsid w:val="005975C4"/>
    <w:rsid w:val="00597995"/>
    <w:rsid w:val="00597ED8"/>
    <w:rsid w:val="005A0E74"/>
    <w:rsid w:val="005A1139"/>
    <w:rsid w:val="005A16AB"/>
    <w:rsid w:val="005A172F"/>
    <w:rsid w:val="005A17AE"/>
    <w:rsid w:val="005A2248"/>
    <w:rsid w:val="005A2B20"/>
    <w:rsid w:val="005A34D5"/>
    <w:rsid w:val="005A3943"/>
    <w:rsid w:val="005A3BB2"/>
    <w:rsid w:val="005A4027"/>
    <w:rsid w:val="005A41C9"/>
    <w:rsid w:val="005A4678"/>
    <w:rsid w:val="005A4904"/>
    <w:rsid w:val="005A4CE1"/>
    <w:rsid w:val="005A515A"/>
    <w:rsid w:val="005A536C"/>
    <w:rsid w:val="005A5B50"/>
    <w:rsid w:val="005A5DE0"/>
    <w:rsid w:val="005A6B6A"/>
    <w:rsid w:val="005A6C88"/>
    <w:rsid w:val="005A704D"/>
    <w:rsid w:val="005A7509"/>
    <w:rsid w:val="005B03D3"/>
    <w:rsid w:val="005B120B"/>
    <w:rsid w:val="005B18A1"/>
    <w:rsid w:val="005B2B65"/>
    <w:rsid w:val="005B32FF"/>
    <w:rsid w:val="005B345F"/>
    <w:rsid w:val="005B3C6D"/>
    <w:rsid w:val="005B3FF9"/>
    <w:rsid w:val="005B4045"/>
    <w:rsid w:val="005B4B3C"/>
    <w:rsid w:val="005B5418"/>
    <w:rsid w:val="005B5534"/>
    <w:rsid w:val="005B609E"/>
    <w:rsid w:val="005B6372"/>
    <w:rsid w:val="005B6DF6"/>
    <w:rsid w:val="005B6E2F"/>
    <w:rsid w:val="005B71DF"/>
    <w:rsid w:val="005B7B7D"/>
    <w:rsid w:val="005C0147"/>
    <w:rsid w:val="005C0EFA"/>
    <w:rsid w:val="005C0F48"/>
    <w:rsid w:val="005C124A"/>
    <w:rsid w:val="005C1948"/>
    <w:rsid w:val="005C22F9"/>
    <w:rsid w:val="005C263C"/>
    <w:rsid w:val="005C2679"/>
    <w:rsid w:val="005C277F"/>
    <w:rsid w:val="005C298C"/>
    <w:rsid w:val="005C34BB"/>
    <w:rsid w:val="005C37AF"/>
    <w:rsid w:val="005C3C00"/>
    <w:rsid w:val="005C3EAC"/>
    <w:rsid w:val="005C43AC"/>
    <w:rsid w:val="005C45DF"/>
    <w:rsid w:val="005C4A14"/>
    <w:rsid w:val="005C4BFB"/>
    <w:rsid w:val="005C51AC"/>
    <w:rsid w:val="005C5870"/>
    <w:rsid w:val="005C7D9F"/>
    <w:rsid w:val="005C7F37"/>
    <w:rsid w:val="005D0093"/>
    <w:rsid w:val="005D059A"/>
    <w:rsid w:val="005D07C5"/>
    <w:rsid w:val="005D0C24"/>
    <w:rsid w:val="005D1106"/>
    <w:rsid w:val="005D1C36"/>
    <w:rsid w:val="005D2055"/>
    <w:rsid w:val="005D21B7"/>
    <w:rsid w:val="005D2DAD"/>
    <w:rsid w:val="005D2FA6"/>
    <w:rsid w:val="005D3276"/>
    <w:rsid w:val="005D3DD9"/>
    <w:rsid w:val="005D40A8"/>
    <w:rsid w:val="005D4302"/>
    <w:rsid w:val="005D4317"/>
    <w:rsid w:val="005D5861"/>
    <w:rsid w:val="005D5A20"/>
    <w:rsid w:val="005D5B6E"/>
    <w:rsid w:val="005D62C2"/>
    <w:rsid w:val="005D71DC"/>
    <w:rsid w:val="005D74A6"/>
    <w:rsid w:val="005D7680"/>
    <w:rsid w:val="005D786C"/>
    <w:rsid w:val="005E00CC"/>
    <w:rsid w:val="005E00E5"/>
    <w:rsid w:val="005E0148"/>
    <w:rsid w:val="005E049F"/>
    <w:rsid w:val="005E0711"/>
    <w:rsid w:val="005E0BB6"/>
    <w:rsid w:val="005E0C8A"/>
    <w:rsid w:val="005E171A"/>
    <w:rsid w:val="005E220B"/>
    <w:rsid w:val="005E2669"/>
    <w:rsid w:val="005E3073"/>
    <w:rsid w:val="005E316A"/>
    <w:rsid w:val="005E47CA"/>
    <w:rsid w:val="005E4AE1"/>
    <w:rsid w:val="005E5227"/>
    <w:rsid w:val="005E562A"/>
    <w:rsid w:val="005E5C66"/>
    <w:rsid w:val="005E5FC2"/>
    <w:rsid w:val="005E621B"/>
    <w:rsid w:val="005E67A8"/>
    <w:rsid w:val="005E6A9A"/>
    <w:rsid w:val="005E7088"/>
    <w:rsid w:val="005E7E1B"/>
    <w:rsid w:val="005F0108"/>
    <w:rsid w:val="005F0291"/>
    <w:rsid w:val="005F0ECC"/>
    <w:rsid w:val="005F188B"/>
    <w:rsid w:val="005F1B87"/>
    <w:rsid w:val="005F1DF4"/>
    <w:rsid w:val="005F21A5"/>
    <w:rsid w:val="005F22AB"/>
    <w:rsid w:val="005F2470"/>
    <w:rsid w:val="005F28C6"/>
    <w:rsid w:val="005F3EA1"/>
    <w:rsid w:val="005F3F16"/>
    <w:rsid w:val="005F4606"/>
    <w:rsid w:val="005F4CE1"/>
    <w:rsid w:val="005F52CC"/>
    <w:rsid w:val="005F5969"/>
    <w:rsid w:val="005F5E6F"/>
    <w:rsid w:val="005F5FE0"/>
    <w:rsid w:val="005F60A6"/>
    <w:rsid w:val="005F6510"/>
    <w:rsid w:val="005F681C"/>
    <w:rsid w:val="005F6BD4"/>
    <w:rsid w:val="005F6D68"/>
    <w:rsid w:val="005F6F7C"/>
    <w:rsid w:val="005F7188"/>
    <w:rsid w:val="005F7281"/>
    <w:rsid w:val="005F7411"/>
    <w:rsid w:val="005F7581"/>
    <w:rsid w:val="005F7939"/>
    <w:rsid w:val="005F7985"/>
    <w:rsid w:val="00600071"/>
    <w:rsid w:val="006005A9"/>
    <w:rsid w:val="00600CEB"/>
    <w:rsid w:val="00600EAB"/>
    <w:rsid w:val="00602A78"/>
    <w:rsid w:val="00602A84"/>
    <w:rsid w:val="00602AA1"/>
    <w:rsid w:val="00602C05"/>
    <w:rsid w:val="00603123"/>
    <w:rsid w:val="00603527"/>
    <w:rsid w:val="006036F4"/>
    <w:rsid w:val="00603C55"/>
    <w:rsid w:val="00604151"/>
    <w:rsid w:val="00604367"/>
    <w:rsid w:val="006044BE"/>
    <w:rsid w:val="0060475F"/>
    <w:rsid w:val="006047DF"/>
    <w:rsid w:val="00604804"/>
    <w:rsid w:val="00604D38"/>
    <w:rsid w:val="00604DE1"/>
    <w:rsid w:val="006055FE"/>
    <w:rsid w:val="006060C2"/>
    <w:rsid w:val="00606A26"/>
    <w:rsid w:val="00607296"/>
    <w:rsid w:val="00607D81"/>
    <w:rsid w:val="00610524"/>
    <w:rsid w:val="00610599"/>
    <w:rsid w:val="00610747"/>
    <w:rsid w:val="0061074C"/>
    <w:rsid w:val="00610E03"/>
    <w:rsid w:val="0061176E"/>
    <w:rsid w:val="00612C58"/>
    <w:rsid w:val="00612FE5"/>
    <w:rsid w:val="00613E63"/>
    <w:rsid w:val="00613EA5"/>
    <w:rsid w:val="00613EBF"/>
    <w:rsid w:val="0061454A"/>
    <w:rsid w:val="00614CD1"/>
    <w:rsid w:val="006151F2"/>
    <w:rsid w:val="0061567B"/>
    <w:rsid w:val="006159F6"/>
    <w:rsid w:val="00615AC8"/>
    <w:rsid w:val="00616236"/>
    <w:rsid w:val="006167BC"/>
    <w:rsid w:val="00616A4F"/>
    <w:rsid w:val="00617FF5"/>
    <w:rsid w:val="0062152A"/>
    <w:rsid w:val="00621753"/>
    <w:rsid w:val="00621883"/>
    <w:rsid w:val="00621A04"/>
    <w:rsid w:val="006221D6"/>
    <w:rsid w:val="00622697"/>
    <w:rsid w:val="006232F6"/>
    <w:rsid w:val="00623583"/>
    <w:rsid w:val="00623A48"/>
    <w:rsid w:val="00623F85"/>
    <w:rsid w:val="006244D1"/>
    <w:rsid w:val="0062462F"/>
    <w:rsid w:val="006249D6"/>
    <w:rsid w:val="00624BA1"/>
    <w:rsid w:val="00625C6C"/>
    <w:rsid w:val="006260A7"/>
    <w:rsid w:val="0062661B"/>
    <w:rsid w:val="00626695"/>
    <w:rsid w:val="00627832"/>
    <w:rsid w:val="00630118"/>
    <w:rsid w:val="00630514"/>
    <w:rsid w:val="0063097F"/>
    <w:rsid w:val="006309C4"/>
    <w:rsid w:val="006310AE"/>
    <w:rsid w:val="00631472"/>
    <w:rsid w:val="00631762"/>
    <w:rsid w:val="00631DC6"/>
    <w:rsid w:val="00632196"/>
    <w:rsid w:val="00632BA2"/>
    <w:rsid w:val="00633BF2"/>
    <w:rsid w:val="00633F67"/>
    <w:rsid w:val="006345C3"/>
    <w:rsid w:val="00634706"/>
    <w:rsid w:val="00634BA5"/>
    <w:rsid w:val="00634C06"/>
    <w:rsid w:val="0063530F"/>
    <w:rsid w:val="0063557A"/>
    <w:rsid w:val="006358FD"/>
    <w:rsid w:val="0063605C"/>
    <w:rsid w:val="006362F9"/>
    <w:rsid w:val="006369A9"/>
    <w:rsid w:val="006373CD"/>
    <w:rsid w:val="00637B42"/>
    <w:rsid w:val="00640852"/>
    <w:rsid w:val="00640D58"/>
    <w:rsid w:val="00641283"/>
    <w:rsid w:val="006413CF"/>
    <w:rsid w:val="00641413"/>
    <w:rsid w:val="00641465"/>
    <w:rsid w:val="0064165D"/>
    <w:rsid w:val="006425FE"/>
    <w:rsid w:val="006429C0"/>
    <w:rsid w:val="00642E8C"/>
    <w:rsid w:val="006433BD"/>
    <w:rsid w:val="00643562"/>
    <w:rsid w:val="00643784"/>
    <w:rsid w:val="00644186"/>
    <w:rsid w:val="00644A21"/>
    <w:rsid w:val="00644AF7"/>
    <w:rsid w:val="0064505A"/>
    <w:rsid w:val="00645C9F"/>
    <w:rsid w:val="00645EB9"/>
    <w:rsid w:val="00646077"/>
    <w:rsid w:val="00646305"/>
    <w:rsid w:val="00646864"/>
    <w:rsid w:val="0064696A"/>
    <w:rsid w:val="00646A6C"/>
    <w:rsid w:val="006472FC"/>
    <w:rsid w:val="006475E6"/>
    <w:rsid w:val="00647B18"/>
    <w:rsid w:val="006505AA"/>
    <w:rsid w:val="006508B9"/>
    <w:rsid w:val="00650CA1"/>
    <w:rsid w:val="0065143C"/>
    <w:rsid w:val="00651854"/>
    <w:rsid w:val="00651EBB"/>
    <w:rsid w:val="00651EF9"/>
    <w:rsid w:val="00652117"/>
    <w:rsid w:val="00652578"/>
    <w:rsid w:val="006535BF"/>
    <w:rsid w:val="006539E8"/>
    <w:rsid w:val="00653BFB"/>
    <w:rsid w:val="00653ED9"/>
    <w:rsid w:val="006541F3"/>
    <w:rsid w:val="0065522A"/>
    <w:rsid w:val="00655361"/>
    <w:rsid w:val="006559B2"/>
    <w:rsid w:val="00655C96"/>
    <w:rsid w:val="0065612B"/>
    <w:rsid w:val="00656307"/>
    <w:rsid w:val="006565D8"/>
    <w:rsid w:val="006567F1"/>
    <w:rsid w:val="00656B96"/>
    <w:rsid w:val="00656DEF"/>
    <w:rsid w:val="00656F79"/>
    <w:rsid w:val="0065736B"/>
    <w:rsid w:val="006578E4"/>
    <w:rsid w:val="00657AE5"/>
    <w:rsid w:val="00657B9F"/>
    <w:rsid w:val="00657E7D"/>
    <w:rsid w:val="00657FB3"/>
    <w:rsid w:val="006619B0"/>
    <w:rsid w:val="00661E00"/>
    <w:rsid w:val="00662008"/>
    <w:rsid w:val="00662012"/>
    <w:rsid w:val="006621CD"/>
    <w:rsid w:val="00662543"/>
    <w:rsid w:val="006626D0"/>
    <w:rsid w:val="006628E9"/>
    <w:rsid w:val="0066413F"/>
    <w:rsid w:val="006641F4"/>
    <w:rsid w:val="006646F3"/>
    <w:rsid w:val="00664E8C"/>
    <w:rsid w:val="00665F7C"/>
    <w:rsid w:val="00665FBF"/>
    <w:rsid w:val="006661B8"/>
    <w:rsid w:val="006667A2"/>
    <w:rsid w:val="00666843"/>
    <w:rsid w:val="0066699A"/>
    <w:rsid w:val="00666DFC"/>
    <w:rsid w:val="00666EBB"/>
    <w:rsid w:val="00666FE1"/>
    <w:rsid w:val="0066779E"/>
    <w:rsid w:val="00667FAF"/>
    <w:rsid w:val="00667FF0"/>
    <w:rsid w:val="0067096D"/>
    <w:rsid w:val="00670AF4"/>
    <w:rsid w:val="00670F3D"/>
    <w:rsid w:val="006710EB"/>
    <w:rsid w:val="00671499"/>
    <w:rsid w:val="006719E0"/>
    <w:rsid w:val="00672358"/>
    <w:rsid w:val="00672561"/>
    <w:rsid w:val="0067269D"/>
    <w:rsid w:val="00672988"/>
    <w:rsid w:val="00672C64"/>
    <w:rsid w:val="0067480E"/>
    <w:rsid w:val="00674E6A"/>
    <w:rsid w:val="00675CF4"/>
    <w:rsid w:val="00676A64"/>
    <w:rsid w:val="00676AED"/>
    <w:rsid w:val="0067701C"/>
    <w:rsid w:val="006777B4"/>
    <w:rsid w:val="0067786B"/>
    <w:rsid w:val="006778D0"/>
    <w:rsid w:val="00677925"/>
    <w:rsid w:val="006779BF"/>
    <w:rsid w:val="00677E35"/>
    <w:rsid w:val="00680A94"/>
    <w:rsid w:val="00680ACE"/>
    <w:rsid w:val="00680F46"/>
    <w:rsid w:val="00681444"/>
    <w:rsid w:val="00681976"/>
    <w:rsid w:val="00681FDC"/>
    <w:rsid w:val="006828FB"/>
    <w:rsid w:val="00682B53"/>
    <w:rsid w:val="00682C9F"/>
    <w:rsid w:val="00682F27"/>
    <w:rsid w:val="00683D03"/>
    <w:rsid w:val="006843B8"/>
    <w:rsid w:val="006845F4"/>
    <w:rsid w:val="00684936"/>
    <w:rsid w:val="006859DB"/>
    <w:rsid w:val="0068678D"/>
    <w:rsid w:val="00687488"/>
    <w:rsid w:val="0069005F"/>
    <w:rsid w:val="006901BA"/>
    <w:rsid w:val="006904ED"/>
    <w:rsid w:val="00690D8B"/>
    <w:rsid w:val="00690E2E"/>
    <w:rsid w:val="00691287"/>
    <w:rsid w:val="00691305"/>
    <w:rsid w:val="006915D7"/>
    <w:rsid w:val="00691A7D"/>
    <w:rsid w:val="00692814"/>
    <w:rsid w:val="006932E7"/>
    <w:rsid w:val="00693347"/>
    <w:rsid w:val="0069334C"/>
    <w:rsid w:val="006935A3"/>
    <w:rsid w:val="00693D57"/>
    <w:rsid w:val="006947D2"/>
    <w:rsid w:val="006948ED"/>
    <w:rsid w:val="006948EF"/>
    <w:rsid w:val="006949BA"/>
    <w:rsid w:val="0069627A"/>
    <w:rsid w:val="0069632A"/>
    <w:rsid w:val="006965E7"/>
    <w:rsid w:val="0069660D"/>
    <w:rsid w:val="00696D63"/>
    <w:rsid w:val="00696E10"/>
    <w:rsid w:val="00697FD8"/>
    <w:rsid w:val="006A010A"/>
    <w:rsid w:val="006A032F"/>
    <w:rsid w:val="006A0DD3"/>
    <w:rsid w:val="006A1236"/>
    <w:rsid w:val="006A146E"/>
    <w:rsid w:val="006A1BEB"/>
    <w:rsid w:val="006A2135"/>
    <w:rsid w:val="006A2162"/>
    <w:rsid w:val="006A3022"/>
    <w:rsid w:val="006A403A"/>
    <w:rsid w:val="006A41AE"/>
    <w:rsid w:val="006A450B"/>
    <w:rsid w:val="006A46D7"/>
    <w:rsid w:val="006A4856"/>
    <w:rsid w:val="006A49F2"/>
    <w:rsid w:val="006A4BC6"/>
    <w:rsid w:val="006A4D5C"/>
    <w:rsid w:val="006A53B6"/>
    <w:rsid w:val="006A5474"/>
    <w:rsid w:val="006A556A"/>
    <w:rsid w:val="006A557B"/>
    <w:rsid w:val="006A564B"/>
    <w:rsid w:val="006A596E"/>
    <w:rsid w:val="006A6099"/>
    <w:rsid w:val="006A615A"/>
    <w:rsid w:val="006A65D0"/>
    <w:rsid w:val="006A6E5D"/>
    <w:rsid w:val="006A6F26"/>
    <w:rsid w:val="006A6F55"/>
    <w:rsid w:val="006A7648"/>
    <w:rsid w:val="006A7B3C"/>
    <w:rsid w:val="006B05B5"/>
    <w:rsid w:val="006B075D"/>
    <w:rsid w:val="006B08F1"/>
    <w:rsid w:val="006B1545"/>
    <w:rsid w:val="006B1CC0"/>
    <w:rsid w:val="006B1DA1"/>
    <w:rsid w:val="006B1F23"/>
    <w:rsid w:val="006B21E3"/>
    <w:rsid w:val="006B23B9"/>
    <w:rsid w:val="006B2DA7"/>
    <w:rsid w:val="006B2F4D"/>
    <w:rsid w:val="006B306B"/>
    <w:rsid w:val="006B362B"/>
    <w:rsid w:val="006B3682"/>
    <w:rsid w:val="006B3974"/>
    <w:rsid w:val="006B48CB"/>
    <w:rsid w:val="006B564D"/>
    <w:rsid w:val="006B5DFC"/>
    <w:rsid w:val="006B606E"/>
    <w:rsid w:val="006C03FF"/>
    <w:rsid w:val="006C0AFD"/>
    <w:rsid w:val="006C0D5E"/>
    <w:rsid w:val="006C133A"/>
    <w:rsid w:val="006C1445"/>
    <w:rsid w:val="006C16AF"/>
    <w:rsid w:val="006C1787"/>
    <w:rsid w:val="006C273C"/>
    <w:rsid w:val="006C28EC"/>
    <w:rsid w:val="006C2A5E"/>
    <w:rsid w:val="006C35C0"/>
    <w:rsid w:val="006C3AB0"/>
    <w:rsid w:val="006C47D9"/>
    <w:rsid w:val="006C4B88"/>
    <w:rsid w:val="006C4C2B"/>
    <w:rsid w:val="006C4E79"/>
    <w:rsid w:val="006C4FC1"/>
    <w:rsid w:val="006C51A5"/>
    <w:rsid w:val="006C529D"/>
    <w:rsid w:val="006C6798"/>
    <w:rsid w:val="006C6B79"/>
    <w:rsid w:val="006C6DA2"/>
    <w:rsid w:val="006C6DF7"/>
    <w:rsid w:val="006D06A0"/>
    <w:rsid w:val="006D0826"/>
    <w:rsid w:val="006D09AA"/>
    <w:rsid w:val="006D0C12"/>
    <w:rsid w:val="006D0E6B"/>
    <w:rsid w:val="006D134B"/>
    <w:rsid w:val="006D13A9"/>
    <w:rsid w:val="006D1F20"/>
    <w:rsid w:val="006D2146"/>
    <w:rsid w:val="006D2E7B"/>
    <w:rsid w:val="006D2ED9"/>
    <w:rsid w:val="006D4BF5"/>
    <w:rsid w:val="006D4D56"/>
    <w:rsid w:val="006D5772"/>
    <w:rsid w:val="006D5F5F"/>
    <w:rsid w:val="006D5FCC"/>
    <w:rsid w:val="006D632E"/>
    <w:rsid w:val="006D6C9C"/>
    <w:rsid w:val="006D7405"/>
    <w:rsid w:val="006D78E9"/>
    <w:rsid w:val="006D7974"/>
    <w:rsid w:val="006E094A"/>
    <w:rsid w:val="006E12B1"/>
    <w:rsid w:val="006E13D1"/>
    <w:rsid w:val="006E1678"/>
    <w:rsid w:val="006E17B0"/>
    <w:rsid w:val="006E17BC"/>
    <w:rsid w:val="006E1D7A"/>
    <w:rsid w:val="006E2C18"/>
    <w:rsid w:val="006E317D"/>
    <w:rsid w:val="006E3354"/>
    <w:rsid w:val="006E48D7"/>
    <w:rsid w:val="006E4A80"/>
    <w:rsid w:val="006E4D0C"/>
    <w:rsid w:val="006E4D1B"/>
    <w:rsid w:val="006E528D"/>
    <w:rsid w:val="006E5508"/>
    <w:rsid w:val="006E5B78"/>
    <w:rsid w:val="006E67BA"/>
    <w:rsid w:val="006E699D"/>
    <w:rsid w:val="006E6BA3"/>
    <w:rsid w:val="006E71D3"/>
    <w:rsid w:val="006E728B"/>
    <w:rsid w:val="006E7FC4"/>
    <w:rsid w:val="006F0844"/>
    <w:rsid w:val="006F1116"/>
    <w:rsid w:val="006F2124"/>
    <w:rsid w:val="006F2654"/>
    <w:rsid w:val="006F3196"/>
    <w:rsid w:val="006F37DE"/>
    <w:rsid w:val="006F3C54"/>
    <w:rsid w:val="006F418C"/>
    <w:rsid w:val="006F41EB"/>
    <w:rsid w:val="006F4FA6"/>
    <w:rsid w:val="006F5A8E"/>
    <w:rsid w:val="006F5C26"/>
    <w:rsid w:val="006F5C83"/>
    <w:rsid w:val="006F5E64"/>
    <w:rsid w:val="006F60DE"/>
    <w:rsid w:val="006F65FB"/>
    <w:rsid w:val="006F6D55"/>
    <w:rsid w:val="006F6D76"/>
    <w:rsid w:val="006F7914"/>
    <w:rsid w:val="006F7C0B"/>
    <w:rsid w:val="006F7E46"/>
    <w:rsid w:val="0070006B"/>
    <w:rsid w:val="00700175"/>
    <w:rsid w:val="00700276"/>
    <w:rsid w:val="00700AB4"/>
    <w:rsid w:val="00700FCA"/>
    <w:rsid w:val="0070102C"/>
    <w:rsid w:val="007010A4"/>
    <w:rsid w:val="007015C6"/>
    <w:rsid w:val="00701645"/>
    <w:rsid w:val="00701BBC"/>
    <w:rsid w:val="00702361"/>
    <w:rsid w:val="00702D5A"/>
    <w:rsid w:val="00702EF7"/>
    <w:rsid w:val="00703059"/>
    <w:rsid w:val="00703571"/>
    <w:rsid w:val="007035F7"/>
    <w:rsid w:val="00703783"/>
    <w:rsid w:val="00703989"/>
    <w:rsid w:val="00704173"/>
    <w:rsid w:val="007042E9"/>
    <w:rsid w:val="00704495"/>
    <w:rsid w:val="00704B1B"/>
    <w:rsid w:val="00706291"/>
    <w:rsid w:val="007066E1"/>
    <w:rsid w:val="00707685"/>
    <w:rsid w:val="00710184"/>
    <w:rsid w:val="007103C7"/>
    <w:rsid w:val="007108D3"/>
    <w:rsid w:val="00710A28"/>
    <w:rsid w:val="0071118B"/>
    <w:rsid w:val="007117DE"/>
    <w:rsid w:val="00711AE9"/>
    <w:rsid w:val="00711C66"/>
    <w:rsid w:val="00711C6D"/>
    <w:rsid w:val="00711E13"/>
    <w:rsid w:val="007127F6"/>
    <w:rsid w:val="00712EDA"/>
    <w:rsid w:val="007136D0"/>
    <w:rsid w:val="00714409"/>
    <w:rsid w:val="00714CED"/>
    <w:rsid w:val="007155A9"/>
    <w:rsid w:val="007158E1"/>
    <w:rsid w:val="00716AA6"/>
    <w:rsid w:val="00716C3C"/>
    <w:rsid w:val="0071705B"/>
    <w:rsid w:val="0072011F"/>
    <w:rsid w:val="00720505"/>
    <w:rsid w:val="00720A29"/>
    <w:rsid w:val="0072194E"/>
    <w:rsid w:val="007219BC"/>
    <w:rsid w:val="0072221C"/>
    <w:rsid w:val="0072223B"/>
    <w:rsid w:val="007236A3"/>
    <w:rsid w:val="007239B6"/>
    <w:rsid w:val="0072490A"/>
    <w:rsid w:val="00724B64"/>
    <w:rsid w:val="00724C19"/>
    <w:rsid w:val="0072517D"/>
    <w:rsid w:val="00725C75"/>
    <w:rsid w:val="00725DBA"/>
    <w:rsid w:val="00726878"/>
    <w:rsid w:val="007270BD"/>
    <w:rsid w:val="00727AB2"/>
    <w:rsid w:val="0073043A"/>
    <w:rsid w:val="00730C73"/>
    <w:rsid w:val="0073124A"/>
    <w:rsid w:val="00731AE4"/>
    <w:rsid w:val="00731B79"/>
    <w:rsid w:val="007320A2"/>
    <w:rsid w:val="007327CE"/>
    <w:rsid w:val="00732AE2"/>
    <w:rsid w:val="00733040"/>
    <w:rsid w:val="0073372C"/>
    <w:rsid w:val="00733893"/>
    <w:rsid w:val="00734630"/>
    <w:rsid w:val="007346EE"/>
    <w:rsid w:val="00734A05"/>
    <w:rsid w:val="00734D26"/>
    <w:rsid w:val="00734ECC"/>
    <w:rsid w:val="00735C6F"/>
    <w:rsid w:val="007363E2"/>
    <w:rsid w:val="00736FD5"/>
    <w:rsid w:val="00737871"/>
    <w:rsid w:val="00737A31"/>
    <w:rsid w:val="00740453"/>
    <w:rsid w:val="00740E08"/>
    <w:rsid w:val="00741B7F"/>
    <w:rsid w:val="00742477"/>
    <w:rsid w:val="00742A6A"/>
    <w:rsid w:val="00742B44"/>
    <w:rsid w:val="00742DAD"/>
    <w:rsid w:val="00744352"/>
    <w:rsid w:val="00744E2C"/>
    <w:rsid w:val="007457E8"/>
    <w:rsid w:val="0074586E"/>
    <w:rsid w:val="00745BDD"/>
    <w:rsid w:val="0074656E"/>
    <w:rsid w:val="00746D21"/>
    <w:rsid w:val="007472D5"/>
    <w:rsid w:val="007472FD"/>
    <w:rsid w:val="00750636"/>
    <w:rsid w:val="00750ADC"/>
    <w:rsid w:val="007515FE"/>
    <w:rsid w:val="007518FC"/>
    <w:rsid w:val="00752216"/>
    <w:rsid w:val="00752B03"/>
    <w:rsid w:val="00752B7C"/>
    <w:rsid w:val="00753454"/>
    <w:rsid w:val="00753A7B"/>
    <w:rsid w:val="00753BB5"/>
    <w:rsid w:val="007544DB"/>
    <w:rsid w:val="007544F1"/>
    <w:rsid w:val="00754E2C"/>
    <w:rsid w:val="00755E4A"/>
    <w:rsid w:val="00756832"/>
    <w:rsid w:val="00756FCF"/>
    <w:rsid w:val="00757F0B"/>
    <w:rsid w:val="00760CDA"/>
    <w:rsid w:val="0076160F"/>
    <w:rsid w:val="00761C81"/>
    <w:rsid w:val="007626D0"/>
    <w:rsid w:val="00762C2C"/>
    <w:rsid w:val="00762E01"/>
    <w:rsid w:val="00763A00"/>
    <w:rsid w:val="007642AC"/>
    <w:rsid w:val="007648C3"/>
    <w:rsid w:val="00764E66"/>
    <w:rsid w:val="007651CA"/>
    <w:rsid w:val="00765952"/>
    <w:rsid w:val="00765E6D"/>
    <w:rsid w:val="007660E3"/>
    <w:rsid w:val="007669F7"/>
    <w:rsid w:val="00767519"/>
    <w:rsid w:val="007702A8"/>
    <w:rsid w:val="007704E1"/>
    <w:rsid w:val="00770C47"/>
    <w:rsid w:val="00770E5C"/>
    <w:rsid w:val="007712B8"/>
    <w:rsid w:val="00772026"/>
    <w:rsid w:val="0077202A"/>
    <w:rsid w:val="0077249B"/>
    <w:rsid w:val="00772569"/>
    <w:rsid w:val="00772E8C"/>
    <w:rsid w:val="00772FDB"/>
    <w:rsid w:val="0077316B"/>
    <w:rsid w:val="007736D3"/>
    <w:rsid w:val="00773808"/>
    <w:rsid w:val="007739D9"/>
    <w:rsid w:val="007749BF"/>
    <w:rsid w:val="00774A01"/>
    <w:rsid w:val="00774C05"/>
    <w:rsid w:val="0077500F"/>
    <w:rsid w:val="0077548E"/>
    <w:rsid w:val="0077553D"/>
    <w:rsid w:val="0077605A"/>
    <w:rsid w:val="00776111"/>
    <w:rsid w:val="00776E88"/>
    <w:rsid w:val="00777315"/>
    <w:rsid w:val="0077763B"/>
    <w:rsid w:val="00777CB5"/>
    <w:rsid w:val="007802E4"/>
    <w:rsid w:val="00780919"/>
    <w:rsid w:val="00780FF9"/>
    <w:rsid w:val="007812D4"/>
    <w:rsid w:val="00781589"/>
    <w:rsid w:val="007820D0"/>
    <w:rsid w:val="00782643"/>
    <w:rsid w:val="007826C8"/>
    <w:rsid w:val="00782903"/>
    <w:rsid w:val="00782B05"/>
    <w:rsid w:val="00782B15"/>
    <w:rsid w:val="0078351F"/>
    <w:rsid w:val="00783D8D"/>
    <w:rsid w:val="00784190"/>
    <w:rsid w:val="0078454D"/>
    <w:rsid w:val="0078457B"/>
    <w:rsid w:val="00784756"/>
    <w:rsid w:val="00784930"/>
    <w:rsid w:val="00784DB0"/>
    <w:rsid w:val="0078539D"/>
    <w:rsid w:val="007856C1"/>
    <w:rsid w:val="00785B0F"/>
    <w:rsid w:val="0078661A"/>
    <w:rsid w:val="00786B19"/>
    <w:rsid w:val="00786F4E"/>
    <w:rsid w:val="00787051"/>
    <w:rsid w:val="00787690"/>
    <w:rsid w:val="0079018D"/>
    <w:rsid w:val="007901DC"/>
    <w:rsid w:val="0079079D"/>
    <w:rsid w:val="007909B1"/>
    <w:rsid w:val="00791092"/>
    <w:rsid w:val="00791A00"/>
    <w:rsid w:val="00791DDB"/>
    <w:rsid w:val="00791F8D"/>
    <w:rsid w:val="007922A3"/>
    <w:rsid w:val="007923CC"/>
    <w:rsid w:val="00792CEE"/>
    <w:rsid w:val="0079305C"/>
    <w:rsid w:val="0079315C"/>
    <w:rsid w:val="007936A8"/>
    <w:rsid w:val="00793B1D"/>
    <w:rsid w:val="00793D86"/>
    <w:rsid w:val="00793FBB"/>
    <w:rsid w:val="00794098"/>
    <w:rsid w:val="007945BD"/>
    <w:rsid w:val="007956FF"/>
    <w:rsid w:val="00795BCF"/>
    <w:rsid w:val="00796088"/>
    <w:rsid w:val="00796187"/>
    <w:rsid w:val="007961F6"/>
    <w:rsid w:val="00796205"/>
    <w:rsid w:val="007962B4"/>
    <w:rsid w:val="00796414"/>
    <w:rsid w:val="007965A6"/>
    <w:rsid w:val="00796B37"/>
    <w:rsid w:val="00796F15"/>
    <w:rsid w:val="00797A8A"/>
    <w:rsid w:val="00797E04"/>
    <w:rsid w:val="00797E22"/>
    <w:rsid w:val="00797FCE"/>
    <w:rsid w:val="007A023A"/>
    <w:rsid w:val="007A061B"/>
    <w:rsid w:val="007A0DAA"/>
    <w:rsid w:val="007A138F"/>
    <w:rsid w:val="007A1640"/>
    <w:rsid w:val="007A1AE4"/>
    <w:rsid w:val="007A2BB1"/>
    <w:rsid w:val="007A2F67"/>
    <w:rsid w:val="007A3173"/>
    <w:rsid w:val="007A39DF"/>
    <w:rsid w:val="007A3B6A"/>
    <w:rsid w:val="007A4111"/>
    <w:rsid w:val="007A43ED"/>
    <w:rsid w:val="007A4BDD"/>
    <w:rsid w:val="007A4C94"/>
    <w:rsid w:val="007A4D86"/>
    <w:rsid w:val="007A5745"/>
    <w:rsid w:val="007A5F61"/>
    <w:rsid w:val="007A624B"/>
    <w:rsid w:val="007A6CFD"/>
    <w:rsid w:val="007A71C9"/>
    <w:rsid w:val="007A72EE"/>
    <w:rsid w:val="007A7D4E"/>
    <w:rsid w:val="007A7D71"/>
    <w:rsid w:val="007B005D"/>
    <w:rsid w:val="007B0397"/>
    <w:rsid w:val="007B0ADB"/>
    <w:rsid w:val="007B1A2E"/>
    <w:rsid w:val="007B1A35"/>
    <w:rsid w:val="007B1AD2"/>
    <w:rsid w:val="007B1F42"/>
    <w:rsid w:val="007B237D"/>
    <w:rsid w:val="007B26EE"/>
    <w:rsid w:val="007B2ADB"/>
    <w:rsid w:val="007B3502"/>
    <w:rsid w:val="007B3E6D"/>
    <w:rsid w:val="007B44ED"/>
    <w:rsid w:val="007B470C"/>
    <w:rsid w:val="007B491A"/>
    <w:rsid w:val="007B4ED6"/>
    <w:rsid w:val="007B5370"/>
    <w:rsid w:val="007B5378"/>
    <w:rsid w:val="007B61F5"/>
    <w:rsid w:val="007B62D9"/>
    <w:rsid w:val="007B63FA"/>
    <w:rsid w:val="007B6D96"/>
    <w:rsid w:val="007B7496"/>
    <w:rsid w:val="007B7741"/>
    <w:rsid w:val="007B7A20"/>
    <w:rsid w:val="007C0469"/>
    <w:rsid w:val="007C0802"/>
    <w:rsid w:val="007C115D"/>
    <w:rsid w:val="007C12BE"/>
    <w:rsid w:val="007C17C1"/>
    <w:rsid w:val="007C2739"/>
    <w:rsid w:val="007C3201"/>
    <w:rsid w:val="007C4B0F"/>
    <w:rsid w:val="007C4DAD"/>
    <w:rsid w:val="007C4EE4"/>
    <w:rsid w:val="007C514C"/>
    <w:rsid w:val="007C5150"/>
    <w:rsid w:val="007C53CE"/>
    <w:rsid w:val="007C5830"/>
    <w:rsid w:val="007C5933"/>
    <w:rsid w:val="007C599E"/>
    <w:rsid w:val="007C5DB8"/>
    <w:rsid w:val="007C5DCE"/>
    <w:rsid w:val="007C6592"/>
    <w:rsid w:val="007C69F3"/>
    <w:rsid w:val="007C6CA2"/>
    <w:rsid w:val="007C6D73"/>
    <w:rsid w:val="007C72EA"/>
    <w:rsid w:val="007C75CB"/>
    <w:rsid w:val="007C7A74"/>
    <w:rsid w:val="007C7C19"/>
    <w:rsid w:val="007D05B2"/>
    <w:rsid w:val="007D05FA"/>
    <w:rsid w:val="007D090B"/>
    <w:rsid w:val="007D0C44"/>
    <w:rsid w:val="007D0F81"/>
    <w:rsid w:val="007D12EB"/>
    <w:rsid w:val="007D1972"/>
    <w:rsid w:val="007D1F33"/>
    <w:rsid w:val="007D1F8E"/>
    <w:rsid w:val="007D2351"/>
    <w:rsid w:val="007D29CD"/>
    <w:rsid w:val="007D3307"/>
    <w:rsid w:val="007D3428"/>
    <w:rsid w:val="007D40C4"/>
    <w:rsid w:val="007D43ED"/>
    <w:rsid w:val="007D44CE"/>
    <w:rsid w:val="007D4838"/>
    <w:rsid w:val="007D54F8"/>
    <w:rsid w:val="007D5D84"/>
    <w:rsid w:val="007D5E27"/>
    <w:rsid w:val="007D6F64"/>
    <w:rsid w:val="007D7AD2"/>
    <w:rsid w:val="007D7B9D"/>
    <w:rsid w:val="007E1166"/>
    <w:rsid w:val="007E11C9"/>
    <w:rsid w:val="007E125F"/>
    <w:rsid w:val="007E1782"/>
    <w:rsid w:val="007E211D"/>
    <w:rsid w:val="007E25AB"/>
    <w:rsid w:val="007E29DE"/>
    <w:rsid w:val="007E2F41"/>
    <w:rsid w:val="007E3465"/>
    <w:rsid w:val="007E3693"/>
    <w:rsid w:val="007E3A5A"/>
    <w:rsid w:val="007E3E97"/>
    <w:rsid w:val="007E4399"/>
    <w:rsid w:val="007E44FC"/>
    <w:rsid w:val="007E46CE"/>
    <w:rsid w:val="007E477B"/>
    <w:rsid w:val="007E4B4E"/>
    <w:rsid w:val="007E546B"/>
    <w:rsid w:val="007E57CD"/>
    <w:rsid w:val="007E5916"/>
    <w:rsid w:val="007E5A9B"/>
    <w:rsid w:val="007E5AC2"/>
    <w:rsid w:val="007E661D"/>
    <w:rsid w:val="007E6671"/>
    <w:rsid w:val="007E79C5"/>
    <w:rsid w:val="007F0798"/>
    <w:rsid w:val="007F0C84"/>
    <w:rsid w:val="007F1B08"/>
    <w:rsid w:val="007F1D4B"/>
    <w:rsid w:val="007F2845"/>
    <w:rsid w:val="007F2A69"/>
    <w:rsid w:val="007F38A2"/>
    <w:rsid w:val="007F43BC"/>
    <w:rsid w:val="007F4740"/>
    <w:rsid w:val="007F4B4D"/>
    <w:rsid w:val="007F4FE6"/>
    <w:rsid w:val="007F5977"/>
    <w:rsid w:val="007F5EF5"/>
    <w:rsid w:val="007F7735"/>
    <w:rsid w:val="0080053F"/>
    <w:rsid w:val="008006C6"/>
    <w:rsid w:val="00800BE2"/>
    <w:rsid w:val="00800C52"/>
    <w:rsid w:val="0080153E"/>
    <w:rsid w:val="008018C8"/>
    <w:rsid w:val="00801C59"/>
    <w:rsid w:val="0080263A"/>
    <w:rsid w:val="0080314C"/>
    <w:rsid w:val="0080329D"/>
    <w:rsid w:val="00803B6E"/>
    <w:rsid w:val="00804119"/>
    <w:rsid w:val="008052F3"/>
    <w:rsid w:val="0080542C"/>
    <w:rsid w:val="008055A9"/>
    <w:rsid w:val="00805F50"/>
    <w:rsid w:val="0080742D"/>
    <w:rsid w:val="008100AC"/>
    <w:rsid w:val="00810828"/>
    <w:rsid w:val="00810C05"/>
    <w:rsid w:val="00810EF1"/>
    <w:rsid w:val="0081151E"/>
    <w:rsid w:val="00811A5F"/>
    <w:rsid w:val="00812498"/>
    <w:rsid w:val="008126AB"/>
    <w:rsid w:val="008127E6"/>
    <w:rsid w:val="0081336E"/>
    <w:rsid w:val="00813928"/>
    <w:rsid w:val="00814128"/>
    <w:rsid w:val="008145A2"/>
    <w:rsid w:val="008148C1"/>
    <w:rsid w:val="00814F81"/>
    <w:rsid w:val="008154EC"/>
    <w:rsid w:val="008155AC"/>
    <w:rsid w:val="00815DC1"/>
    <w:rsid w:val="0081690A"/>
    <w:rsid w:val="00816B9A"/>
    <w:rsid w:val="008171BA"/>
    <w:rsid w:val="008176D5"/>
    <w:rsid w:val="00817FC6"/>
    <w:rsid w:val="00820DC7"/>
    <w:rsid w:val="00820F03"/>
    <w:rsid w:val="00820F04"/>
    <w:rsid w:val="00820FFB"/>
    <w:rsid w:val="008211E7"/>
    <w:rsid w:val="00821698"/>
    <w:rsid w:val="00821B95"/>
    <w:rsid w:val="008221FE"/>
    <w:rsid w:val="00822BF5"/>
    <w:rsid w:val="008234AF"/>
    <w:rsid w:val="00823B6A"/>
    <w:rsid w:val="00823CFE"/>
    <w:rsid w:val="0082400D"/>
    <w:rsid w:val="0082413C"/>
    <w:rsid w:val="0082434B"/>
    <w:rsid w:val="00824894"/>
    <w:rsid w:val="00824FFF"/>
    <w:rsid w:val="00825366"/>
    <w:rsid w:val="00825E84"/>
    <w:rsid w:val="00826426"/>
    <w:rsid w:val="00826C7B"/>
    <w:rsid w:val="00826DD9"/>
    <w:rsid w:val="00826E01"/>
    <w:rsid w:val="0082749D"/>
    <w:rsid w:val="008277A8"/>
    <w:rsid w:val="008278B6"/>
    <w:rsid w:val="00830151"/>
    <w:rsid w:val="0083054A"/>
    <w:rsid w:val="008307ED"/>
    <w:rsid w:val="00830989"/>
    <w:rsid w:val="00830B3B"/>
    <w:rsid w:val="00830D68"/>
    <w:rsid w:val="008313B8"/>
    <w:rsid w:val="0083252D"/>
    <w:rsid w:val="0083350F"/>
    <w:rsid w:val="00833697"/>
    <w:rsid w:val="008341C6"/>
    <w:rsid w:val="00834358"/>
    <w:rsid w:val="008346BD"/>
    <w:rsid w:val="00834923"/>
    <w:rsid w:val="00834B42"/>
    <w:rsid w:val="00834FDA"/>
    <w:rsid w:val="00835659"/>
    <w:rsid w:val="008359EB"/>
    <w:rsid w:val="00836B7A"/>
    <w:rsid w:val="00836C1B"/>
    <w:rsid w:val="008370A1"/>
    <w:rsid w:val="008371DA"/>
    <w:rsid w:val="008372B4"/>
    <w:rsid w:val="008377C5"/>
    <w:rsid w:val="00837B90"/>
    <w:rsid w:val="008402B5"/>
    <w:rsid w:val="008409AA"/>
    <w:rsid w:val="00840FB8"/>
    <w:rsid w:val="00841371"/>
    <w:rsid w:val="00842818"/>
    <w:rsid w:val="00842E0C"/>
    <w:rsid w:val="00843A7A"/>
    <w:rsid w:val="00843EB0"/>
    <w:rsid w:val="00844299"/>
    <w:rsid w:val="0084445D"/>
    <w:rsid w:val="008447F5"/>
    <w:rsid w:val="00846292"/>
    <w:rsid w:val="00846A81"/>
    <w:rsid w:val="00846ADC"/>
    <w:rsid w:val="00846C19"/>
    <w:rsid w:val="008502A8"/>
    <w:rsid w:val="008506E1"/>
    <w:rsid w:val="00850B98"/>
    <w:rsid w:val="00850D96"/>
    <w:rsid w:val="008510D6"/>
    <w:rsid w:val="00851568"/>
    <w:rsid w:val="008515EE"/>
    <w:rsid w:val="00851A8E"/>
    <w:rsid w:val="00851EC7"/>
    <w:rsid w:val="00852118"/>
    <w:rsid w:val="00852168"/>
    <w:rsid w:val="00852375"/>
    <w:rsid w:val="008527A0"/>
    <w:rsid w:val="008528D3"/>
    <w:rsid w:val="00853102"/>
    <w:rsid w:val="00853C9D"/>
    <w:rsid w:val="00853CF8"/>
    <w:rsid w:val="00853D5A"/>
    <w:rsid w:val="00853E5F"/>
    <w:rsid w:val="0085453D"/>
    <w:rsid w:val="00854553"/>
    <w:rsid w:val="00854928"/>
    <w:rsid w:val="00854B83"/>
    <w:rsid w:val="00854EC4"/>
    <w:rsid w:val="008555DC"/>
    <w:rsid w:val="00855B86"/>
    <w:rsid w:val="00855E14"/>
    <w:rsid w:val="008568B1"/>
    <w:rsid w:val="00856D47"/>
    <w:rsid w:val="00856EDB"/>
    <w:rsid w:val="00860874"/>
    <w:rsid w:val="008609A3"/>
    <w:rsid w:val="00861D95"/>
    <w:rsid w:val="00862008"/>
    <w:rsid w:val="008621F6"/>
    <w:rsid w:val="008625B9"/>
    <w:rsid w:val="00862720"/>
    <w:rsid w:val="008628C8"/>
    <w:rsid w:val="00862B2A"/>
    <w:rsid w:val="00862EE8"/>
    <w:rsid w:val="008630B9"/>
    <w:rsid w:val="008636AB"/>
    <w:rsid w:val="0086386E"/>
    <w:rsid w:val="00863F37"/>
    <w:rsid w:val="0086406B"/>
    <w:rsid w:val="00864AD3"/>
    <w:rsid w:val="00864C8C"/>
    <w:rsid w:val="00864CD6"/>
    <w:rsid w:val="008659FB"/>
    <w:rsid w:val="00866820"/>
    <w:rsid w:val="0086709D"/>
    <w:rsid w:val="00867651"/>
    <w:rsid w:val="00867B5A"/>
    <w:rsid w:val="00867B5F"/>
    <w:rsid w:val="008702D0"/>
    <w:rsid w:val="008709EA"/>
    <w:rsid w:val="00870B51"/>
    <w:rsid w:val="008726DC"/>
    <w:rsid w:val="008737C5"/>
    <w:rsid w:val="00873863"/>
    <w:rsid w:val="00873975"/>
    <w:rsid w:val="00874009"/>
    <w:rsid w:val="00874158"/>
    <w:rsid w:val="00874185"/>
    <w:rsid w:val="00874299"/>
    <w:rsid w:val="00874361"/>
    <w:rsid w:val="00874390"/>
    <w:rsid w:val="008743A4"/>
    <w:rsid w:val="008743F3"/>
    <w:rsid w:val="0087444A"/>
    <w:rsid w:val="008744A4"/>
    <w:rsid w:val="00874D80"/>
    <w:rsid w:val="00875139"/>
    <w:rsid w:val="00875410"/>
    <w:rsid w:val="0088004F"/>
    <w:rsid w:val="00880536"/>
    <w:rsid w:val="00880EDF"/>
    <w:rsid w:val="008811FD"/>
    <w:rsid w:val="00881297"/>
    <w:rsid w:val="0088208D"/>
    <w:rsid w:val="00882926"/>
    <w:rsid w:val="00882DE6"/>
    <w:rsid w:val="00882E2A"/>
    <w:rsid w:val="00882E59"/>
    <w:rsid w:val="00883744"/>
    <w:rsid w:val="00883A20"/>
    <w:rsid w:val="00883B18"/>
    <w:rsid w:val="00883D3D"/>
    <w:rsid w:val="00883D4D"/>
    <w:rsid w:val="00884007"/>
    <w:rsid w:val="008842B2"/>
    <w:rsid w:val="008845F0"/>
    <w:rsid w:val="00884B59"/>
    <w:rsid w:val="008850BA"/>
    <w:rsid w:val="0088540F"/>
    <w:rsid w:val="00885580"/>
    <w:rsid w:val="00885876"/>
    <w:rsid w:val="00886185"/>
    <w:rsid w:val="008861D9"/>
    <w:rsid w:val="0088638C"/>
    <w:rsid w:val="00886EDF"/>
    <w:rsid w:val="0088725B"/>
    <w:rsid w:val="008877A0"/>
    <w:rsid w:val="008908E5"/>
    <w:rsid w:val="00890914"/>
    <w:rsid w:val="00891216"/>
    <w:rsid w:val="008913CA"/>
    <w:rsid w:val="00891EC0"/>
    <w:rsid w:val="00892A75"/>
    <w:rsid w:val="00892F47"/>
    <w:rsid w:val="00894B58"/>
    <w:rsid w:val="00894FDC"/>
    <w:rsid w:val="008955D0"/>
    <w:rsid w:val="008957D3"/>
    <w:rsid w:val="00896414"/>
    <w:rsid w:val="008966A0"/>
    <w:rsid w:val="0089716F"/>
    <w:rsid w:val="00897395"/>
    <w:rsid w:val="00897451"/>
    <w:rsid w:val="00897C71"/>
    <w:rsid w:val="008A0444"/>
    <w:rsid w:val="008A0789"/>
    <w:rsid w:val="008A0E5C"/>
    <w:rsid w:val="008A0F54"/>
    <w:rsid w:val="008A11CB"/>
    <w:rsid w:val="008A126A"/>
    <w:rsid w:val="008A147E"/>
    <w:rsid w:val="008A16F9"/>
    <w:rsid w:val="008A191E"/>
    <w:rsid w:val="008A1D3E"/>
    <w:rsid w:val="008A2432"/>
    <w:rsid w:val="008A2F7E"/>
    <w:rsid w:val="008A3038"/>
    <w:rsid w:val="008A3206"/>
    <w:rsid w:val="008A4B16"/>
    <w:rsid w:val="008A4D63"/>
    <w:rsid w:val="008A4E11"/>
    <w:rsid w:val="008A5151"/>
    <w:rsid w:val="008A54B0"/>
    <w:rsid w:val="008A5757"/>
    <w:rsid w:val="008A5D35"/>
    <w:rsid w:val="008A600F"/>
    <w:rsid w:val="008A642B"/>
    <w:rsid w:val="008A6740"/>
    <w:rsid w:val="008A6D62"/>
    <w:rsid w:val="008A6F64"/>
    <w:rsid w:val="008A7705"/>
    <w:rsid w:val="008A7774"/>
    <w:rsid w:val="008A7951"/>
    <w:rsid w:val="008B080B"/>
    <w:rsid w:val="008B13E9"/>
    <w:rsid w:val="008B1407"/>
    <w:rsid w:val="008B2257"/>
    <w:rsid w:val="008B2436"/>
    <w:rsid w:val="008B3474"/>
    <w:rsid w:val="008B3A2D"/>
    <w:rsid w:val="008B3B51"/>
    <w:rsid w:val="008B3BB0"/>
    <w:rsid w:val="008B3D02"/>
    <w:rsid w:val="008B4043"/>
    <w:rsid w:val="008B4057"/>
    <w:rsid w:val="008B4145"/>
    <w:rsid w:val="008B4638"/>
    <w:rsid w:val="008B4DED"/>
    <w:rsid w:val="008B5071"/>
    <w:rsid w:val="008B528F"/>
    <w:rsid w:val="008B5290"/>
    <w:rsid w:val="008B64C2"/>
    <w:rsid w:val="008B6966"/>
    <w:rsid w:val="008B6A40"/>
    <w:rsid w:val="008B72EC"/>
    <w:rsid w:val="008B73FA"/>
    <w:rsid w:val="008B7D85"/>
    <w:rsid w:val="008C00C4"/>
    <w:rsid w:val="008C0C82"/>
    <w:rsid w:val="008C1185"/>
    <w:rsid w:val="008C11EE"/>
    <w:rsid w:val="008C1D8A"/>
    <w:rsid w:val="008C1E17"/>
    <w:rsid w:val="008C2CFD"/>
    <w:rsid w:val="008C36A0"/>
    <w:rsid w:val="008C39A3"/>
    <w:rsid w:val="008C3A33"/>
    <w:rsid w:val="008C3C1E"/>
    <w:rsid w:val="008C3FDC"/>
    <w:rsid w:val="008C4071"/>
    <w:rsid w:val="008C4552"/>
    <w:rsid w:val="008C47AD"/>
    <w:rsid w:val="008C48EB"/>
    <w:rsid w:val="008C4E5C"/>
    <w:rsid w:val="008C5153"/>
    <w:rsid w:val="008C537E"/>
    <w:rsid w:val="008C603A"/>
    <w:rsid w:val="008C67D0"/>
    <w:rsid w:val="008C697D"/>
    <w:rsid w:val="008C71C8"/>
    <w:rsid w:val="008C7B54"/>
    <w:rsid w:val="008C7E41"/>
    <w:rsid w:val="008D0092"/>
    <w:rsid w:val="008D04CA"/>
    <w:rsid w:val="008D0C48"/>
    <w:rsid w:val="008D167D"/>
    <w:rsid w:val="008D3116"/>
    <w:rsid w:val="008D3821"/>
    <w:rsid w:val="008D3E94"/>
    <w:rsid w:val="008D447D"/>
    <w:rsid w:val="008D47CD"/>
    <w:rsid w:val="008D483B"/>
    <w:rsid w:val="008D492A"/>
    <w:rsid w:val="008D4B58"/>
    <w:rsid w:val="008D4B7F"/>
    <w:rsid w:val="008D4B8A"/>
    <w:rsid w:val="008D653D"/>
    <w:rsid w:val="008D6541"/>
    <w:rsid w:val="008D6793"/>
    <w:rsid w:val="008D7CF0"/>
    <w:rsid w:val="008D7D7B"/>
    <w:rsid w:val="008E0F52"/>
    <w:rsid w:val="008E12B7"/>
    <w:rsid w:val="008E13C4"/>
    <w:rsid w:val="008E1B5F"/>
    <w:rsid w:val="008E216C"/>
    <w:rsid w:val="008E2223"/>
    <w:rsid w:val="008E2316"/>
    <w:rsid w:val="008E28CA"/>
    <w:rsid w:val="008E2B0E"/>
    <w:rsid w:val="008E3063"/>
    <w:rsid w:val="008E34BE"/>
    <w:rsid w:val="008E360C"/>
    <w:rsid w:val="008E3AA8"/>
    <w:rsid w:val="008E3E57"/>
    <w:rsid w:val="008E42CE"/>
    <w:rsid w:val="008E42F4"/>
    <w:rsid w:val="008E4333"/>
    <w:rsid w:val="008E48AF"/>
    <w:rsid w:val="008E49E3"/>
    <w:rsid w:val="008E4A31"/>
    <w:rsid w:val="008E4B0F"/>
    <w:rsid w:val="008E5657"/>
    <w:rsid w:val="008E5833"/>
    <w:rsid w:val="008E59A6"/>
    <w:rsid w:val="008E5E51"/>
    <w:rsid w:val="008E625B"/>
    <w:rsid w:val="008E677C"/>
    <w:rsid w:val="008E6812"/>
    <w:rsid w:val="008F00DB"/>
    <w:rsid w:val="008F1264"/>
    <w:rsid w:val="008F22CE"/>
    <w:rsid w:val="008F2730"/>
    <w:rsid w:val="008F276B"/>
    <w:rsid w:val="008F2908"/>
    <w:rsid w:val="008F2A0F"/>
    <w:rsid w:val="008F2ADB"/>
    <w:rsid w:val="008F4268"/>
    <w:rsid w:val="008F447C"/>
    <w:rsid w:val="008F45ED"/>
    <w:rsid w:val="008F47C6"/>
    <w:rsid w:val="008F5578"/>
    <w:rsid w:val="008F6647"/>
    <w:rsid w:val="008F700E"/>
    <w:rsid w:val="008F7549"/>
    <w:rsid w:val="008F7590"/>
    <w:rsid w:val="008F7F00"/>
    <w:rsid w:val="009001A3"/>
    <w:rsid w:val="00900343"/>
    <w:rsid w:val="009006A2"/>
    <w:rsid w:val="0090102B"/>
    <w:rsid w:val="00901448"/>
    <w:rsid w:val="0090196F"/>
    <w:rsid w:val="00901AB0"/>
    <w:rsid w:val="00901DD2"/>
    <w:rsid w:val="00901DE8"/>
    <w:rsid w:val="009031F9"/>
    <w:rsid w:val="009036BC"/>
    <w:rsid w:val="0090379D"/>
    <w:rsid w:val="009037CD"/>
    <w:rsid w:val="00903B6D"/>
    <w:rsid w:val="00903D30"/>
    <w:rsid w:val="00904414"/>
    <w:rsid w:val="00904E15"/>
    <w:rsid w:val="00904E38"/>
    <w:rsid w:val="00905197"/>
    <w:rsid w:val="009051F3"/>
    <w:rsid w:val="00905C47"/>
    <w:rsid w:val="00906379"/>
    <w:rsid w:val="0090674A"/>
    <w:rsid w:val="00906A8C"/>
    <w:rsid w:val="009075EE"/>
    <w:rsid w:val="009079EE"/>
    <w:rsid w:val="009101EA"/>
    <w:rsid w:val="009106FC"/>
    <w:rsid w:val="009108E5"/>
    <w:rsid w:val="00910B84"/>
    <w:rsid w:val="00910F66"/>
    <w:rsid w:val="009118BB"/>
    <w:rsid w:val="0091191F"/>
    <w:rsid w:val="00911E7D"/>
    <w:rsid w:val="009120A9"/>
    <w:rsid w:val="009134BE"/>
    <w:rsid w:val="009134C3"/>
    <w:rsid w:val="009146D6"/>
    <w:rsid w:val="0091583E"/>
    <w:rsid w:val="00915B81"/>
    <w:rsid w:val="00915D6B"/>
    <w:rsid w:val="00915D6E"/>
    <w:rsid w:val="009160DF"/>
    <w:rsid w:val="009162C7"/>
    <w:rsid w:val="00916497"/>
    <w:rsid w:val="00916EC2"/>
    <w:rsid w:val="00917654"/>
    <w:rsid w:val="00917B1F"/>
    <w:rsid w:val="00921269"/>
    <w:rsid w:val="009213BD"/>
    <w:rsid w:val="00921B5C"/>
    <w:rsid w:val="009222A2"/>
    <w:rsid w:val="009223E1"/>
    <w:rsid w:val="00922B44"/>
    <w:rsid w:val="00922C3E"/>
    <w:rsid w:val="009230A6"/>
    <w:rsid w:val="00923154"/>
    <w:rsid w:val="00923472"/>
    <w:rsid w:val="0092398F"/>
    <w:rsid w:val="00924393"/>
    <w:rsid w:val="00924627"/>
    <w:rsid w:val="00924C82"/>
    <w:rsid w:val="00924D25"/>
    <w:rsid w:val="00924DE7"/>
    <w:rsid w:val="009250A8"/>
    <w:rsid w:val="00925708"/>
    <w:rsid w:val="00925BE6"/>
    <w:rsid w:val="00925C73"/>
    <w:rsid w:val="00926674"/>
    <w:rsid w:val="00926697"/>
    <w:rsid w:val="00926F61"/>
    <w:rsid w:val="00926FA9"/>
    <w:rsid w:val="00927EF7"/>
    <w:rsid w:val="009301CD"/>
    <w:rsid w:val="009303B4"/>
    <w:rsid w:val="0093123D"/>
    <w:rsid w:val="0093205A"/>
    <w:rsid w:val="00932670"/>
    <w:rsid w:val="009326A9"/>
    <w:rsid w:val="00932CF6"/>
    <w:rsid w:val="00933040"/>
    <w:rsid w:val="009330E9"/>
    <w:rsid w:val="009332BD"/>
    <w:rsid w:val="009346AC"/>
    <w:rsid w:val="00934712"/>
    <w:rsid w:val="00934D97"/>
    <w:rsid w:val="009351CE"/>
    <w:rsid w:val="009355CF"/>
    <w:rsid w:val="00935D15"/>
    <w:rsid w:val="009361C1"/>
    <w:rsid w:val="00936A80"/>
    <w:rsid w:val="00936BD7"/>
    <w:rsid w:val="0093704E"/>
    <w:rsid w:val="009379F1"/>
    <w:rsid w:val="0094038B"/>
    <w:rsid w:val="00940428"/>
    <w:rsid w:val="00940777"/>
    <w:rsid w:val="009408F6"/>
    <w:rsid w:val="00940918"/>
    <w:rsid w:val="00940E0D"/>
    <w:rsid w:val="009411FB"/>
    <w:rsid w:val="009414A9"/>
    <w:rsid w:val="00941B71"/>
    <w:rsid w:val="00941DF9"/>
    <w:rsid w:val="00942066"/>
    <w:rsid w:val="009421AD"/>
    <w:rsid w:val="009421F7"/>
    <w:rsid w:val="0094221C"/>
    <w:rsid w:val="0094246E"/>
    <w:rsid w:val="00942938"/>
    <w:rsid w:val="00942B23"/>
    <w:rsid w:val="00943077"/>
    <w:rsid w:val="0094409C"/>
    <w:rsid w:val="00944159"/>
    <w:rsid w:val="0094426B"/>
    <w:rsid w:val="009449B2"/>
    <w:rsid w:val="00944A82"/>
    <w:rsid w:val="00944BA5"/>
    <w:rsid w:val="009454B3"/>
    <w:rsid w:val="0094593F"/>
    <w:rsid w:val="00945C03"/>
    <w:rsid w:val="00945ED6"/>
    <w:rsid w:val="00945F77"/>
    <w:rsid w:val="00945FC6"/>
    <w:rsid w:val="0094624E"/>
    <w:rsid w:val="009468CC"/>
    <w:rsid w:val="00946C4D"/>
    <w:rsid w:val="00946E37"/>
    <w:rsid w:val="00947BB8"/>
    <w:rsid w:val="0095019A"/>
    <w:rsid w:val="00950E86"/>
    <w:rsid w:val="00951746"/>
    <w:rsid w:val="0095285B"/>
    <w:rsid w:val="009538E5"/>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34C"/>
    <w:rsid w:val="0096250A"/>
    <w:rsid w:val="00962D2A"/>
    <w:rsid w:val="009633BB"/>
    <w:rsid w:val="009634D7"/>
    <w:rsid w:val="00963A36"/>
    <w:rsid w:val="00964002"/>
    <w:rsid w:val="009643DA"/>
    <w:rsid w:val="0096485F"/>
    <w:rsid w:val="009648BF"/>
    <w:rsid w:val="00964C82"/>
    <w:rsid w:val="009653E2"/>
    <w:rsid w:val="0096560A"/>
    <w:rsid w:val="00965C40"/>
    <w:rsid w:val="009663D6"/>
    <w:rsid w:val="00966C22"/>
    <w:rsid w:val="00967070"/>
    <w:rsid w:val="00967354"/>
    <w:rsid w:val="009705BE"/>
    <w:rsid w:val="00970C84"/>
    <w:rsid w:val="00971592"/>
    <w:rsid w:val="00971617"/>
    <w:rsid w:val="00971696"/>
    <w:rsid w:val="009716F4"/>
    <w:rsid w:val="009717F8"/>
    <w:rsid w:val="00971DDF"/>
    <w:rsid w:val="0097225C"/>
    <w:rsid w:val="00972AF2"/>
    <w:rsid w:val="00972D52"/>
    <w:rsid w:val="009731D6"/>
    <w:rsid w:val="00973736"/>
    <w:rsid w:val="00973FC6"/>
    <w:rsid w:val="00974746"/>
    <w:rsid w:val="00975119"/>
    <w:rsid w:val="00975882"/>
    <w:rsid w:val="00975966"/>
    <w:rsid w:val="00975CC2"/>
    <w:rsid w:val="00975FA2"/>
    <w:rsid w:val="0097605E"/>
    <w:rsid w:val="00976192"/>
    <w:rsid w:val="009762C1"/>
    <w:rsid w:val="009763ED"/>
    <w:rsid w:val="0097657F"/>
    <w:rsid w:val="00976602"/>
    <w:rsid w:val="00976F04"/>
    <w:rsid w:val="0097750D"/>
    <w:rsid w:val="009777F4"/>
    <w:rsid w:val="00977934"/>
    <w:rsid w:val="00977AD8"/>
    <w:rsid w:val="009801CB"/>
    <w:rsid w:val="009801E4"/>
    <w:rsid w:val="00980A10"/>
    <w:rsid w:val="00980F80"/>
    <w:rsid w:val="0098108A"/>
    <w:rsid w:val="00981130"/>
    <w:rsid w:val="0098157F"/>
    <w:rsid w:val="00981F9E"/>
    <w:rsid w:val="00982114"/>
    <w:rsid w:val="0098229C"/>
    <w:rsid w:val="009825D1"/>
    <w:rsid w:val="0098289D"/>
    <w:rsid w:val="0098327A"/>
    <w:rsid w:val="009835E0"/>
    <w:rsid w:val="00983676"/>
    <w:rsid w:val="00983D46"/>
    <w:rsid w:val="00983DCA"/>
    <w:rsid w:val="009846CE"/>
    <w:rsid w:val="00984DE3"/>
    <w:rsid w:val="00985EF7"/>
    <w:rsid w:val="00986093"/>
    <w:rsid w:val="00986146"/>
    <w:rsid w:val="00986CF9"/>
    <w:rsid w:val="00987116"/>
    <w:rsid w:val="0098727B"/>
    <w:rsid w:val="00987416"/>
    <w:rsid w:val="00987D0B"/>
    <w:rsid w:val="00990770"/>
    <w:rsid w:val="00990C0E"/>
    <w:rsid w:val="00990D75"/>
    <w:rsid w:val="00991093"/>
    <w:rsid w:val="00991311"/>
    <w:rsid w:val="0099163B"/>
    <w:rsid w:val="00992343"/>
    <w:rsid w:val="0099307C"/>
    <w:rsid w:val="0099383D"/>
    <w:rsid w:val="009938B1"/>
    <w:rsid w:val="00993FAE"/>
    <w:rsid w:val="009945C4"/>
    <w:rsid w:val="00994E6F"/>
    <w:rsid w:val="009957E7"/>
    <w:rsid w:val="00995873"/>
    <w:rsid w:val="00995919"/>
    <w:rsid w:val="00996190"/>
    <w:rsid w:val="00996258"/>
    <w:rsid w:val="00996306"/>
    <w:rsid w:val="00996744"/>
    <w:rsid w:val="0099727F"/>
    <w:rsid w:val="00997CF4"/>
    <w:rsid w:val="009A013D"/>
    <w:rsid w:val="009A04EA"/>
    <w:rsid w:val="009A1169"/>
    <w:rsid w:val="009A15CD"/>
    <w:rsid w:val="009A164C"/>
    <w:rsid w:val="009A1AAC"/>
    <w:rsid w:val="009A2426"/>
    <w:rsid w:val="009A2BB6"/>
    <w:rsid w:val="009A2CB8"/>
    <w:rsid w:val="009A2EB3"/>
    <w:rsid w:val="009A3789"/>
    <w:rsid w:val="009A3D4A"/>
    <w:rsid w:val="009A42D3"/>
    <w:rsid w:val="009A45A2"/>
    <w:rsid w:val="009A50DF"/>
    <w:rsid w:val="009A5F8D"/>
    <w:rsid w:val="009A615B"/>
    <w:rsid w:val="009A6919"/>
    <w:rsid w:val="009A6AC7"/>
    <w:rsid w:val="009B005D"/>
    <w:rsid w:val="009B0173"/>
    <w:rsid w:val="009B0408"/>
    <w:rsid w:val="009B0843"/>
    <w:rsid w:val="009B0ABA"/>
    <w:rsid w:val="009B0BCE"/>
    <w:rsid w:val="009B0DEE"/>
    <w:rsid w:val="009B11E5"/>
    <w:rsid w:val="009B1335"/>
    <w:rsid w:val="009B144D"/>
    <w:rsid w:val="009B155B"/>
    <w:rsid w:val="009B1762"/>
    <w:rsid w:val="009B176D"/>
    <w:rsid w:val="009B1E47"/>
    <w:rsid w:val="009B2509"/>
    <w:rsid w:val="009B26AC"/>
    <w:rsid w:val="009B286D"/>
    <w:rsid w:val="009B2C81"/>
    <w:rsid w:val="009B2CED"/>
    <w:rsid w:val="009B2D80"/>
    <w:rsid w:val="009B3054"/>
    <w:rsid w:val="009B310B"/>
    <w:rsid w:val="009B3140"/>
    <w:rsid w:val="009B335D"/>
    <w:rsid w:val="009B39C3"/>
    <w:rsid w:val="009B3C90"/>
    <w:rsid w:val="009B5112"/>
    <w:rsid w:val="009B5266"/>
    <w:rsid w:val="009B5C51"/>
    <w:rsid w:val="009B5CA9"/>
    <w:rsid w:val="009B5EE9"/>
    <w:rsid w:val="009B5F24"/>
    <w:rsid w:val="009B5F3C"/>
    <w:rsid w:val="009B728F"/>
    <w:rsid w:val="009B76E3"/>
    <w:rsid w:val="009B76F9"/>
    <w:rsid w:val="009B7A72"/>
    <w:rsid w:val="009B7BB8"/>
    <w:rsid w:val="009B7E1C"/>
    <w:rsid w:val="009C0611"/>
    <w:rsid w:val="009C0D0C"/>
    <w:rsid w:val="009C0E9B"/>
    <w:rsid w:val="009C1183"/>
    <w:rsid w:val="009C126A"/>
    <w:rsid w:val="009C17A0"/>
    <w:rsid w:val="009C1D4C"/>
    <w:rsid w:val="009C2DD2"/>
    <w:rsid w:val="009C2FEC"/>
    <w:rsid w:val="009C3186"/>
    <w:rsid w:val="009C338B"/>
    <w:rsid w:val="009C352B"/>
    <w:rsid w:val="009C3536"/>
    <w:rsid w:val="009C369B"/>
    <w:rsid w:val="009C3982"/>
    <w:rsid w:val="009C441F"/>
    <w:rsid w:val="009C4A07"/>
    <w:rsid w:val="009C4B8E"/>
    <w:rsid w:val="009C51D5"/>
    <w:rsid w:val="009C543C"/>
    <w:rsid w:val="009C599A"/>
    <w:rsid w:val="009C5CF2"/>
    <w:rsid w:val="009C5EFF"/>
    <w:rsid w:val="009C650E"/>
    <w:rsid w:val="009C70DB"/>
    <w:rsid w:val="009C73A8"/>
    <w:rsid w:val="009C774A"/>
    <w:rsid w:val="009D0360"/>
    <w:rsid w:val="009D0A12"/>
    <w:rsid w:val="009D0FB8"/>
    <w:rsid w:val="009D19BC"/>
    <w:rsid w:val="009D1A49"/>
    <w:rsid w:val="009D1F64"/>
    <w:rsid w:val="009D2348"/>
    <w:rsid w:val="009D2B61"/>
    <w:rsid w:val="009D2EA8"/>
    <w:rsid w:val="009D2F0C"/>
    <w:rsid w:val="009D30ED"/>
    <w:rsid w:val="009D3306"/>
    <w:rsid w:val="009D3455"/>
    <w:rsid w:val="009D3541"/>
    <w:rsid w:val="009D3578"/>
    <w:rsid w:val="009D3A5F"/>
    <w:rsid w:val="009D3A92"/>
    <w:rsid w:val="009D3FF3"/>
    <w:rsid w:val="009D4F88"/>
    <w:rsid w:val="009D5193"/>
    <w:rsid w:val="009D54CE"/>
    <w:rsid w:val="009D5C32"/>
    <w:rsid w:val="009D5C56"/>
    <w:rsid w:val="009D642A"/>
    <w:rsid w:val="009D6472"/>
    <w:rsid w:val="009D664A"/>
    <w:rsid w:val="009D70DA"/>
    <w:rsid w:val="009D79F4"/>
    <w:rsid w:val="009D7D19"/>
    <w:rsid w:val="009E031C"/>
    <w:rsid w:val="009E0888"/>
    <w:rsid w:val="009E126D"/>
    <w:rsid w:val="009E1679"/>
    <w:rsid w:val="009E1786"/>
    <w:rsid w:val="009E1903"/>
    <w:rsid w:val="009E202A"/>
    <w:rsid w:val="009E2A7E"/>
    <w:rsid w:val="009E33D7"/>
    <w:rsid w:val="009E34D0"/>
    <w:rsid w:val="009E3744"/>
    <w:rsid w:val="009E38AA"/>
    <w:rsid w:val="009E3900"/>
    <w:rsid w:val="009E3CD1"/>
    <w:rsid w:val="009E4389"/>
    <w:rsid w:val="009E4928"/>
    <w:rsid w:val="009E5129"/>
    <w:rsid w:val="009E5520"/>
    <w:rsid w:val="009E5AF5"/>
    <w:rsid w:val="009E5EB5"/>
    <w:rsid w:val="009E6B03"/>
    <w:rsid w:val="009E6BC1"/>
    <w:rsid w:val="009E7361"/>
    <w:rsid w:val="009E74F0"/>
    <w:rsid w:val="009E7696"/>
    <w:rsid w:val="009E7A6C"/>
    <w:rsid w:val="009E7AB1"/>
    <w:rsid w:val="009E7F23"/>
    <w:rsid w:val="009F0146"/>
    <w:rsid w:val="009F022F"/>
    <w:rsid w:val="009F02F9"/>
    <w:rsid w:val="009F0768"/>
    <w:rsid w:val="009F102A"/>
    <w:rsid w:val="009F151C"/>
    <w:rsid w:val="009F2A19"/>
    <w:rsid w:val="009F2EDA"/>
    <w:rsid w:val="009F3457"/>
    <w:rsid w:val="009F3466"/>
    <w:rsid w:val="009F514E"/>
    <w:rsid w:val="009F5CDD"/>
    <w:rsid w:val="009F5F25"/>
    <w:rsid w:val="009F7549"/>
    <w:rsid w:val="009F7867"/>
    <w:rsid w:val="009F7D66"/>
    <w:rsid w:val="009F7F03"/>
    <w:rsid w:val="00A00BD2"/>
    <w:rsid w:val="00A00E56"/>
    <w:rsid w:val="00A013E3"/>
    <w:rsid w:val="00A01432"/>
    <w:rsid w:val="00A027F3"/>
    <w:rsid w:val="00A0396A"/>
    <w:rsid w:val="00A03978"/>
    <w:rsid w:val="00A03AB1"/>
    <w:rsid w:val="00A03B38"/>
    <w:rsid w:val="00A03D6D"/>
    <w:rsid w:val="00A044D9"/>
    <w:rsid w:val="00A04D7E"/>
    <w:rsid w:val="00A051D9"/>
    <w:rsid w:val="00A056EC"/>
    <w:rsid w:val="00A0578B"/>
    <w:rsid w:val="00A05D7E"/>
    <w:rsid w:val="00A05DF3"/>
    <w:rsid w:val="00A072C0"/>
    <w:rsid w:val="00A07CAE"/>
    <w:rsid w:val="00A07E08"/>
    <w:rsid w:val="00A10930"/>
    <w:rsid w:val="00A10954"/>
    <w:rsid w:val="00A10D79"/>
    <w:rsid w:val="00A11535"/>
    <w:rsid w:val="00A11885"/>
    <w:rsid w:val="00A11E56"/>
    <w:rsid w:val="00A11FFC"/>
    <w:rsid w:val="00A126DD"/>
    <w:rsid w:val="00A12798"/>
    <w:rsid w:val="00A132FF"/>
    <w:rsid w:val="00A139EC"/>
    <w:rsid w:val="00A13A09"/>
    <w:rsid w:val="00A13BB2"/>
    <w:rsid w:val="00A13D1B"/>
    <w:rsid w:val="00A14097"/>
    <w:rsid w:val="00A153BE"/>
    <w:rsid w:val="00A15DEE"/>
    <w:rsid w:val="00A163A8"/>
    <w:rsid w:val="00A163B0"/>
    <w:rsid w:val="00A16462"/>
    <w:rsid w:val="00A167B5"/>
    <w:rsid w:val="00A16CD2"/>
    <w:rsid w:val="00A16DBE"/>
    <w:rsid w:val="00A16E70"/>
    <w:rsid w:val="00A17377"/>
    <w:rsid w:val="00A179E0"/>
    <w:rsid w:val="00A17C4F"/>
    <w:rsid w:val="00A20653"/>
    <w:rsid w:val="00A209F0"/>
    <w:rsid w:val="00A20A39"/>
    <w:rsid w:val="00A211F2"/>
    <w:rsid w:val="00A2184D"/>
    <w:rsid w:val="00A21D62"/>
    <w:rsid w:val="00A238BD"/>
    <w:rsid w:val="00A23DCA"/>
    <w:rsid w:val="00A240D8"/>
    <w:rsid w:val="00A243E4"/>
    <w:rsid w:val="00A2459D"/>
    <w:rsid w:val="00A24E23"/>
    <w:rsid w:val="00A24FED"/>
    <w:rsid w:val="00A250D5"/>
    <w:rsid w:val="00A2566C"/>
    <w:rsid w:val="00A25F05"/>
    <w:rsid w:val="00A26491"/>
    <w:rsid w:val="00A267AE"/>
    <w:rsid w:val="00A27527"/>
    <w:rsid w:val="00A279A3"/>
    <w:rsid w:val="00A27DC9"/>
    <w:rsid w:val="00A309E1"/>
    <w:rsid w:val="00A30B2D"/>
    <w:rsid w:val="00A311AE"/>
    <w:rsid w:val="00A312A6"/>
    <w:rsid w:val="00A3130E"/>
    <w:rsid w:val="00A315B1"/>
    <w:rsid w:val="00A3193B"/>
    <w:rsid w:val="00A31A7B"/>
    <w:rsid w:val="00A31DF4"/>
    <w:rsid w:val="00A31FE6"/>
    <w:rsid w:val="00A324CF"/>
    <w:rsid w:val="00A32E8B"/>
    <w:rsid w:val="00A32ED6"/>
    <w:rsid w:val="00A3304B"/>
    <w:rsid w:val="00A33518"/>
    <w:rsid w:val="00A33776"/>
    <w:rsid w:val="00A33E5A"/>
    <w:rsid w:val="00A344A5"/>
    <w:rsid w:val="00A3453A"/>
    <w:rsid w:val="00A346C3"/>
    <w:rsid w:val="00A34D4A"/>
    <w:rsid w:val="00A35214"/>
    <w:rsid w:val="00A35DC2"/>
    <w:rsid w:val="00A36155"/>
    <w:rsid w:val="00A3629E"/>
    <w:rsid w:val="00A36437"/>
    <w:rsid w:val="00A365AD"/>
    <w:rsid w:val="00A37143"/>
    <w:rsid w:val="00A3719D"/>
    <w:rsid w:val="00A40474"/>
    <w:rsid w:val="00A4278F"/>
    <w:rsid w:val="00A42A85"/>
    <w:rsid w:val="00A42D07"/>
    <w:rsid w:val="00A431E8"/>
    <w:rsid w:val="00A436DD"/>
    <w:rsid w:val="00A43D31"/>
    <w:rsid w:val="00A43FFD"/>
    <w:rsid w:val="00A44187"/>
    <w:rsid w:val="00A44B43"/>
    <w:rsid w:val="00A44B51"/>
    <w:rsid w:val="00A4503E"/>
    <w:rsid w:val="00A450C0"/>
    <w:rsid w:val="00A45468"/>
    <w:rsid w:val="00A454E9"/>
    <w:rsid w:val="00A46F54"/>
    <w:rsid w:val="00A471A8"/>
    <w:rsid w:val="00A472A9"/>
    <w:rsid w:val="00A4791B"/>
    <w:rsid w:val="00A47D70"/>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429B"/>
    <w:rsid w:val="00A544AC"/>
    <w:rsid w:val="00A551C8"/>
    <w:rsid w:val="00A55318"/>
    <w:rsid w:val="00A55400"/>
    <w:rsid w:val="00A555A7"/>
    <w:rsid w:val="00A55909"/>
    <w:rsid w:val="00A56922"/>
    <w:rsid w:val="00A5729B"/>
    <w:rsid w:val="00A5765D"/>
    <w:rsid w:val="00A57703"/>
    <w:rsid w:val="00A579BD"/>
    <w:rsid w:val="00A57C22"/>
    <w:rsid w:val="00A57F7A"/>
    <w:rsid w:val="00A607CB"/>
    <w:rsid w:val="00A60D9E"/>
    <w:rsid w:val="00A61DA1"/>
    <w:rsid w:val="00A62639"/>
    <w:rsid w:val="00A62D9C"/>
    <w:rsid w:val="00A6351F"/>
    <w:rsid w:val="00A63809"/>
    <w:rsid w:val="00A6405F"/>
    <w:rsid w:val="00A64278"/>
    <w:rsid w:val="00A642FA"/>
    <w:rsid w:val="00A64434"/>
    <w:rsid w:val="00A64A6E"/>
    <w:rsid w:val="00A64D65"/>
    <w:rsid w:val="00A6519F"/>
    <w:rsid w:val="00A65828"/>
    <w:rsid w:val="00A65931"/>
    <w:rsid w:val="00A65A70"/>
    <w:rsid w:val="00A65E0B"/>
    <w:rsid w:val="00A66239"/>
    <w:rsid w:val="00A665CD"/>
    <w:rsid w:val="00A6665F"/>
    <w:rsid w:val="00A6695B"/>
    <w:rsid w:val="00A66C00"/>
    <w:rsid w:val="00A66F36"/>
    <w:rsid w:val="00A676D9"/>
    <w:rsid w:val="00A67EFC"/>
    <w:rsid w:val="00A67FCB"/>
    <w:rsid w:val="00A7031E"/>
    <w:rsid w:val="00A71140"/>
    <w:rsid w:val="00A71215"/>
    <w:rsid w:val="00A7154F"/>
    <w:rsid w:val="00A7205E"/>
    <w:rsid w:val="00A72788"/>
    <w:rsid w:val="00A728DB"/>
    <w:rsid w:val="00A7435A"/>
    <w:rsid w:val="00A7442F"/>
    <w:rsid w:val="00A74499"/>
    <w:rsid w:val="00A74692"/>
    <w:rsid w:val="00A753E4"/>
    <w:rsid w:val="00A756E6"/>
    <w:rsid w:val="00A759DD"/>
    <w:rsid w:val="00A75A52"/>
    <w:rsid w:val="00A75E81"/>
    <w:rsid w:val="00A76145"/>
    <w:rsid w:val="00A7618B"/>
    <w:rsid w:val="00A7640B"/>
    <w:rsid w:val="00A770EE"/>
    <w:rsid w:val="00A773A8"/>
    <w:rsid w:val="00A7778B"/>
    <w:rsid w:val="00A7785D"/>
    <w:rsid w:val="00A803BC"/>
    <w:rsid w:val="00A80509"/>
    <w:rsid w:val="00A80789"/>
    <w:rsid w:val="00A80969"/>
    <w:rsid w:val="00A81BA2"/>
    <w:rsid w:val="00A82552"/>
    <w:rsid w:val="00A82AA7"/>
    <w:rsid w:val="00A83989"/>
    <w:rsid w:val="00A83F66"/>
    <w:rsid w:val="00A8498C"/>
    <w:rsid w:val="00A85798"/>
    <w:rsid w:val="00A85E1D"/>
    <w:rsid w:val="00A85ED6"/>
    <w:rsid w:val="00A8609D"/>
    <w:rsid w:val="00A86EA7"/>
    <w:rsid w:val="00A86ED5"/>
    <w:rsid w:val="00A9017E"/>
    <w:rsid w:val="00A90308"/>
    <w:rsid w:val="00A91244"/>
    <w:rsid w:val="00A9156C"/>
    <w:rsid w:val="00A91774"/>
    <w:rsid w:val="00A91C7F"/>
    <w:rsid w:val="00A91DD6"/>
    <w:rsid w:val="00A92066"/>
    <w:rsid w:val="00A92383"/>
    <w:rsid w:val="00A925B4"/>
    <w:rsid w:val="00A925C8"/>
    <w:rsid w:val="00A92776"/>
    <w:rsid w:val="00A93181"/>
    <w:rsid w:val="00A93356"/>
    <w:rsid w:val="00A93460"/>
    <w:rsid w:val="00A938E6"/>
    <w:rsid w:val="00A93CCF"/>
    <w:rsid w:val="00A945A5"/>
    <w:rsid w:val="00A94A1F"/>
    <w:rsid w:val="00A94E4E"/>
    <w:rsid w:val="00A950B2"/>
    <w:rsid w:val="00A95514"/>
    <w:rsid w:val="00A95BD5"/>
    <w:rsid w:val="00A95C53"/>
    <w:rsid w:val="00A9668B"/>
    <w:rsid w:val="00A96F78"/>
    <w:rsid w:val="00A973EB"/>
    <w:rsid w:val="00A979E1"/>
    <w:rsid w:val="00A97AFD"/>
    <w:rsid w:val="00AA01E0"/>
    <w:rsid w:val="00AA0B9E"/>
    <w:rsid w:val="00AA1087"/>
    <w:rsid w:val="00AA161A"/>
    <w:rsid w:val="00AA1985"/>
    <w:rsid w:val="00AA1CF6"/>
    <w:rsid w:val="00AA22E4"/>
    <w:rsid w:val="00AA247C"/>
    <w:rsid w:val="00AA252E"/>
    <w:rsid w:val="00AA25A9"/>
    <w:rsid w:val="00AA26D9"/>
    <w:rsid w:val="00AA278A"/>
    <w:rsid w:val="00AA2964"/>
    <w:rsid w:val="00AA2FD5"/>
    <w:rsid w:val="00AA3183"/>
    <w:rsid w:val="00AA3BC6"/>
    <w:rsid w:val="00AA4605"/>
    <w:rsid w:val="00AA463B"/>
    <w:rsid w:val="00AA51AD"/>
    <w:rsid w:val="00AA52D8"/>
    <w:rsid w:val="00AA591E"/>
    <w:rsid w:val="00AA5DF4"/>
    <w:rsid w:val="00AA6161"/>
    <w:rsid w:val="00AA63C8"/>
    <w:rsid w:val="00AA65C9"/>
    <w:rsid w:val="00AA66CB"/>
    <w:rsid w:val="00AA73AE"/>
    <w:rsid w:val="00AA7B4D"/>
    <w:rsid w:val="00AA7D83"/>
    <w:rsid w:val="00AB0A32"/>
    <w:rsid w:val="00AB0A3C"/>
    <w:rsid w:val="00AB0B90"/>
    <w:rsid w:val="00AB0BD9"/>
    <w:rsid w:val="00AB0E56"/>
    <w:rsid w:val="00AB0ED5"/>
    <w:rsid w:val="00AB13A2"/>
    <w:rsid w:val="00AB18AC"/>
    <w:rsid w:val="00AB1EB7"/>
    <w:rsid w:val="00AB2034"/>
    <w:rsid w:val="00AB22D0"/>
    <w:rsid w:val="00AB22FB"/>
    <w:rsid w:val="00AB36D5"/>
    <w:rsid w:val="00AB3A15"/>
    <w:rsid w:val="00AB469D"/>
    <w:rsid w:val="00AB4ECC"/>
    <w:rsid w:val="00AB4F0F"/>
    <w:rsid w:val="00AB4F3F"/>
    <w:rsid w:val="00AB53E3"/>
    <w:rsid w:val="00AB57A3"/>
    <w:rsid w:val="00AB59E1"/>
    <w:rsid w:val="00AB60E2"/>
    <w:rsid w:val="00AB6601"/>
    <w:rsid w:val="00AB674E"/>
    <w:rsid w:val="00AB6772"/>
    <w:rsid w:val="00AB6913"/>
    <w:rsid w:val="00AB691F"/>
    <w:rsid w:val="00AB6D79"/>
    <w:rsid w:val="00AB709E"/>
    <w:rsid w:val="00AB7535"/>
    <w:rsid w:val="00AB7806"/>
    <w:rsid w:val="00AC02C1"/>
    <w:rsid w:val="00AC0AB6"/>
    <w:rsid w:val="00AC10AD"/>
    <w:rsid w:val="00AC1172"/>
    <w:rsid w:val="00AC11A1"/>
    <w:rsid w:val="00AC15FC"/>
    <w:rsid w:val="00AC18DB"/>
    <w:rsid w:val="00AC1C17"/>
    <w:rsid w:val="00AC1E55"/>
    <w:rsid w:val="00AC2308"/>
    <w:rsid w:val="00AC29AC"/>
    <w:rsid w:val="00AC332C"/>
    <w:rsid w:val="00AC3385"/>
    <w:rsid w:val="00AC386A"/>
    <w:rsid w:val="00AC39A6"/>
    <w:rsid w:val="00AC3D06"/>
    <w:rsid w:val="00AC429F"/>
    <w:rsid w:val="00AC434A"/>
    <w:rsid w:val="00AC4CE7"/>
    <w:rsid w:val="00AC51C6"/>
    <w:rsid w:val="00AC59DC"/>
    <w:rsid w:val="00AC5D76"/>
    <w:rsid w:val="00AC60B4"/>
    <w:rsid w:val="00AC60C5"/>
    <w:rsid w:val="00AC668B"/>
    <w:rsid w:val="00AC67B6"/>
    <w:rsid w:val="00AC7021"/>
    <w:rsid w:val="00AC76B1"/>
    <w:rsid w:val="00AC7A5D"/>
    <w:rsid w:val="00AC7D98"/>
    <w:rsid w:val="00AC7FF8"/>
    <w:rsid w:val="00AD00C5"/>
    <w:rsid w:val="00AD041C"/>
    <w:rsid w:val="00AD0751"/>
    <w:rsid w:val="00AD098F"/>
    <w:rsid w:val="00AD165F"/>
    <w:rsid w:val="00AD1C29"/>
    <w:rsid w:val="00AD2794"/>
    <w:rsid w:val="00AD2A32"/>
    <w:rsid w:val="00AD2DC5"/>
    <w:rsid w:val="00AD321E"/>
    <w:rsid w:val="00AD3455"/>
    <w:rsid w:val="00AD3556"/>
    <w:rsid w:val="00AD3955"/>
    <w:rsid w:val="00AD3CAD"/>
    <w:rsid w:val="00AD4437"/>
    <w:rsid w:val="00AD445D"/>
    <w:rsid w:val="00AD4A7D"/>
    <w:rsid w:val="00AD5A99"/>
    <w:rsid w:val="00AD5B4C"/>
    <w:rsid w:val="00AD69AF"/>
    <w:rsid w:val="00AD69FF"/>
    <w:rsid w:val="00AD702B"/>
    <w:rsid w:val="00AD72E6"/>
    <w:rsid w:val="00AD7737"/>
    <w:rsid w:val="00AD7C78"/>
    <w:rsid w:val="00AD7C95"/>
    <w:rsid w:val="00AD7FCD"/>
    <w:rsid w:val="00AE0BF6"/>
    <w:rsid w:val="00AE165F"/>
    <w:rsid w:val="00AE2424"/>
    <w:rsid w:val="00AE2959"/>
    <w:rsid w:val="00AE2BED"/>
    <w:rsid w:val="00AE2C10"/>
    <w:rsid w:val="00AE3DE1"/>
    <w:rsid w:val="00AE4418"/>
    <w:rsid w:val="00AE5439"/>
    <w:rsid w:val="00AE549E"/>
    <w:rsid w:val="00AE58EB"/>
    <w:rsid w:val="00AE60A2"/>
    <w:rsid w:val="00AE60E9"/>
    <w:rsid w:val="00AE61B2"/>
    <w:rsid w:val="00AE6278"/>
    <w:rsid w:val="00AE63EF"/>
    <w:rsid w:val="00AE660E"/>
    <w:rsid w:val="00AE69EC"/>
    <w:rsid w:val="00AE7201"/>
    <w:rsid w:val="00AE78D1"/>
    <w:rsid w:val="00AE78F5"/>
    <w:rsid w:val="00AE7F89"/>
    <w:rsid w:val="00AF07D7"/>
    <w:rsid w:val="00AF0F38"/>
    <w:rsid w:val="00AF12F3"/>
    <w:rsid w:val="00AF19E8"/>
    <w:rsid w:val="00AF1DB5"/>
    <w:rsid w:val="00AF2A47"/>
    <w:rsid w:val="00AF2B12"/>
    <w:rsid w:val="00AF2D54"/>
    <w:rsid w:val="00AF3458"/>
    <w:rsid w:val="00AF3C64"/>
    <w:rsid w:val="00AF3F7B"/>
    <w:rsid w:val="00AF42B4"/>
    <w:rsid w:val="00AF42CD"/>
    <w:rsid w:val="00AF4330"/>
    <w:rsid w:val="00AF4B8A"/>
    <w:rsid w:val="00AF4DF2"/>
    <w:rsid w:val="00AF4F1B"/>
    <w:rsid w:val="00AF5EC6"/>
    <w:rsid w:val="00AF6558"/>
    <w:rsid w:val="00AF6C38"/>
    <w:rsid w:val="00AF6E8A"/>
    <w:rsid w:val="00AF7213"/>
    <w:rsid w:val="00AF7771"/>
    <w:rsid w:val="00AF7D92"/>
    <w:rsid w:val="00AF7E64"/>
    <w:rsid w:val="00B00D98"/>
    <w:rsid w:val="00B00EFA"/>
    <w:rsid w:val="00B011CC"/>
    <w:rsid w:val="00B02806"/>
    <w:rsid w:val="00B02F47"/>
    <w:rsid w:val="00B03BAB"/>
    <w:rsid w:val="00B04048"/>
    <w:rsid w:val="00B04F3D"/>
    <w:rsid w:val="00B05702"/>
    <w:rsid w:val="00B057C1"/>
    <w:rsid w:val="00B05EB5"/>
    <w:rsid w:val="00B064F7"/>
    <w:rsid w:val="00B06DD9"/>
    <w:rsid w:val="00B06E6D"/>
    <w:rsid w:val="00B06FC7"/>
    <w:rsid w:val="00B079DA"/>
    <w:rsid w:val="00B07AA2"/>
    <w:rsid w:val="00B07CD6"/>
    <w:rsid w:val="00B07E52"/>
    <w:rsid w:val="00B07F9B"/>
    <w:rsid w:val="00B10010"/>
    <w:rsid w:val="00B102E8"/>
    <w:rsid w:val="00B10435"/>
    <w:rsid w:val="00B10932"/>
    <w:rsid w:val="00B11028"/>
    <w:rsid w:val="00B1138C"/>
    <w:rsid w:val="00B11775"/>
    <w:rsid w:val="00B11A18"/>
    <w:rsid w:val="00B11ED6"/>
    <w:rsid w:val="00B12F75"/>
    <w:rsid w:val="00B12F91"/>
    <w:rsid w:val="00B1302D"/>
    <w:rsid w:val="00B145D6"/>
    <w:rsid w:val="00B148C1"/>
    <w:rsid w:val="00B14F7E"/>
    <w:rsid w:val="00B1513F"/>
    <w:rsid w:val="00B15B89"/>
    <w:rsid w:val="00B15DC3"/>
    <w:rsid w:val="00B1746F"/>
    <w:rsid w:val="00B17860"/>
    <w:rsid w:val="00B20725"/>
    <w:rsid w:val="00B2087E"/>
    <w:rsid w:val="00B20B11"/>
    <w:rsid w:val="00B20B94"/>
    <w:rsid w:val="00B21042"/>
    <w:rsid w:val="00B217EE"/>
    <w:rsid w:val="00B21E37"/>
    <w:rsid w:val="00B22059"/>
    <w:rsid w:val="00B232D8"/>
    <w:rsid w:val="00B232EE"/>
    <w:rsid w:val="00B23A09"/>
    <w:rsid w:val="00B248D0"/>
    <w:rsid w:val="00B25364"/>
    <w:rsid w:val="00B25AD4"/>
    <w:rsid w:val="00B2628E"/>
    <w:rsid w:val="00B266B0"/>
    <w:rsid w:val="00B26C00"/>
    <w:rsid w:val="00B26C01"/>
    <w:rsid w:val="00B26D39"/>
    <w:rsid w:val="00B27503"/>
    <w:rsid w:val="00B27921"/>
    <w:rsid w:val="00B3000E"/>
    <w:rsid w:val="00B30744"/>
    <w:rsid w:val="00B31022"/>
    <w:rsid w:val="00B31E4C"/>
    <w:rsid w:val="00B31F8B"/>
    <w:rsid w:val="00B320C3"/>
    <w:rsid w:val="00B32612"/>
    <w:rsid w:val="00B326A8"/>
    <w:rsid w:val="00B3291A"/>
    <w:rsid w:val="00B329EB"/>
    <w:rsid w:val="00B32B12"/>
    <w:rsid w:val="00B32FCD"/>
    <w:rsid w:val="00B33508"/>
    <w:rsid w:val="00B3377E"/>
    <w:rsid w:val="00B347BD"/>
    <w:rsid w:val="00B34DA0"/>
    <w:rsid w:val="00B34E63"/>
    <w:rsid w:val="00B354B5"/>
    <w:rsid w:val="00B35631"/>
    <w:rsid w:val="00B35DA4"/>
    <w:rsid w:val="00B36459"/>
    <w:rsid w:val="00B36649"/>
    <w:rsid w:val="00B36F27"/>
    <w:rsid w:val="00B37005"/>
    <w:rsid w:val="00B37A54"/>
    <w:rsid w:val="00B40606"/>
    <w:rsid w:val="00B40A96"/>
    <w:rsid w:val="00B40F3A"/>
    <w:rsid w:val="00B410D0"/>
    <w:rsid w:val="00B417AB"/>
    <w:rsid w:val="00B4184B"/>
    <w:rsid w:val="00B422A7"/>
    <w:rsid w:val="00B425DF"/>
    <w:rsid w:val="00B42880"/>
    <w:rsid w:val="00B42957"/>
    <w:rsid w:val="00B42A32"/>
    <w:rsid w:val="00B42FA6"/>
    <w:rsid w:val="00B4384E"/>
    <w:rsid w:val="00B4399E"/>
    <w:rsid w:val="00B43A16"/>
    <w:rsid w:val="00B43ED8"/>
    <w:rsid w:val="00B44187"/>
    <w:rsid w:val="00B44376"/>
    <w:rsid w:val="00B44536"/>
    <w:rsid w:val="00B45447"/>
    <w:rsid w:val="00B45CE1"/>
    <w:rsid w:val="00B462F3"/>
    <w:rsid w:val="00B4650F"/>
    <w:rsid w:val="00B46A75"/>
    <w:rsid w:val="00B46DCA"/>
    <w:rsid w:val="00B470A7"/>
    <w:rsid w:val="00B471FE"/>
    <w:rsid w:val="00B478A4"/>
    <w:rsid w:val="00B47E57"/>
    <w:rsid w:val="00B500CD"/>
    <w:rsid w:val="00B504B7"/>
    <w:rsid w:val="00B50D6A"/>
    <w:rsid w:val="00B50F31"/>
    <w:rsid w:val="00B51011"/>
    <w:rsid w:val="00B5109D"/>
    <w:rsid w:val="00B51EDE"/>
    <w:rsid w:val="00B5239C"/>
    <w:rsid w:val="00B53259"/>
    <w:rsid w:val="00B53893"/>
    <w:rsid w:val="00B53922"/>
    <w:rsid w:val="00B539F3"/>
    <w:rsid w:val="00B53EA4"/>
    <w:rsid w:val="00B54512"/>
    <w:rsid w:val="00B548C2"/>
    <w:rsid w:val="00B54B6A"/>
    <w:rsid w:val="00B54D9E"/>
    <w:rsid w:val="00B54DC1"/>
    <w:rsid w:val="00B55261"/>
    <w:rsid w:val="00B55428"/>
    <w:rsid w:val="00B56AC2"/>
    <w:rsid w:val="00B570BF"/>
    <w:rsid w:val="00B577C6"/>
    <w:rsid w:val="00B57B68"/>
    <w:rsid w:val="00B57DF6"/>
    <w:rsid w:val="00B57EB5"/>
    <w:rsid w:val="00B6041B"/>
    <w:rsid w:val="00B60471"/>
    <w:rsid w:val="00B606D0"/>
    <w:rsid w:val="00B60B8F"/>
    <w:rsid w:val="00B60BB3"/>
    <w:rsid w:val="00B617E9"/>
    <w:rsid w:val="00B61BAA"/>
    <w:rsid w:val="00B625CC"/>
    <w:rsid w:val="00B629BD"/>
    <w:rsid w:val="00B62CB6"/>
    <w:rsid w:val="00B63337"/>
    <w:rsid w:val="00B633ED"/>
    <w:rsid w:val="00B6369F"/>
    <w:rsid w:val="00B639D7"/>
    <w:rsid w:val="00B64202"/>
    <w:rsid w:val="00B64AA7"/>
    <w:rsid w:val="00B65452"/>
    <w:rsid w:val="00B66594"/>
    <w:rsid w:val="00B66790"/>
    <w:rsid w:val="00B66A1F"/>
    <w:rsid w:val="00B67805"/>
    <w:rsid w:val="00B701AB"/>
    <w:rsid w:val="00B701E8"/>
    <w:rsid w:val="00B701FE"/>
    <w:rsid w:val="00B703D0"/>
    <w:rsid w:val="00B70689"/>
    <w:rsid w:val="00B71D72"/>
    <w:rsid w:val="00B721CD"/>
    <w:rsid w:val="00B7267A"/>
    <w:rsid w:val="00B726FF"/>
    <w:rsid w:val="00B72A5B"/>
    <w:rsid w:val="00B72AA4"/>
    <w:rsid w:val="00B72C82"/>
    <w:rsid w:val="00B730B4"/>
    <w:rsid w:val="00B73910"/>
    <w:rsid w:val="00B73B57"/>
    <w:rsid w:val="00B742A1"/>
    <w:rsid w:val="00B74614"/>
    <w:rsid w:val="00B75454"/>
    <w:rsid w:val="00B75C14"/>
    <w:rsid w:val="00B76106"/>
    <w:rsid w:val="00B7670C"/>
    <w:rsid w:val="00B76723"/>
    <w:rsid w:val="00B76BCD"/>
    <w:rsid w:val="00B76EE9"/>
    <w:rsid w:val="00B77231"/>
    <w:rsid w:val="00B77880"/>
    <w:rsid w:val="00B77B84"/>
    <w:rsid w:val="00B80D90"/>
    <w:rsid w:val="00B818D6"/>
    <w:rsid w:val="00B820D4"/>
    <w:rsid w:val="00B82613"/>
    <w:rsid w:val="00B82723"/>
    <w:rsid w:val="00B828B5"/>
    <w:rsid w:val="00B82ED8"/>
    <w:rsid w:val="00B83E1B"/>
    <w:rsid w:val="00B83E4A"/>
    <w:rsid w:val="00B841C6"/>
    <w:rsid w:val="00B842F8"/>
    <w:rsid w:val="00B845D0"/>
    <w:rsid w:val="00B84A80"/>
    <w:rsid w:val="00B84B24"/>
    <w:rsid w:val="00B84E1D"/>
    <w:rsid w:val="00B84E9C"/>
    <w:rsid w:val="00B85112"/>
    <w:rsid w:val="00B85522"/>
    <w:rsid w:val="00B85F5A"/>
    <w:rsid w:val="00B866A8"/>
    <w:rsid w:val="00B86819"/>
    <w:rsid w:val="00B86BB9"/>
    <w:rsid w:val="00B877C2"/>
    <w:rsid w:val="00B90447"/>
    <w:rsid w:val="00B90DE7"/>
    <w:rsid w:val="00B90E2A"/>
    <w:rsid w:val="00B90F2A"/>
    <w:rsid w:val="00B9198D"/>
    <w:rsid w:val="00B9214B"/>
    <w:rsid w:val="00B92D25"/>
    <w:rsid w:val="00B92D2F"/>
    <w:rsid w:val="00B92F59"/>
    <w:rsid w:val="00B93008"/>
    <w:rsid w:val="00B932DD"/>
    <w:rsid w:val="00B9406D"/>
    <w:rsid w:val="00B94BA7"/>
    <w:rsid w:val="00B94E0E"/>
    <w:rsid w:val="00B956E9"/>
    <w:rsid w:val="00B959AA"/>
    <w:rsid w:val="00B95B4C"/>
    <w:rsid w:val="00B95CFA"/>
    <w:rsid w:val="00B962BA"/>
    <w:rsid w:val="00B963F3"/>
    <w:rsid w:val="00B96413"/>
    <w:rsid w:val="00B973D6"/>
    <w:rsid w:val="00B97CA3"/>
    <w:rsid w:val="00BA0C71"/>
    <w:rsid w:val="00BA0CA0"/>
    <w:rsid w:val="00BA1104"/>
    <w:rsid w:val="00BA1872"/>
    <w:rsid w:val="00BA1913"/>
    <w:rsid w:val="00BA2BC9"/>
    <w:rsid w:val="00BA3001"/>
    <w:rsid w:val="00BA3ECB"/>
    <w:rsid w:val="00BA4641"/>
    <w:rsid w:val="00BA49E7"/>
    <w:rsid w:val="00BA4A54"/>
    <w:rsid w:val="00BA519C"/>
    <w:rsid w:val="00BA5370"/>
    <w:rsid w:val="00BA6556"/>
    <w:rsid w:val="00BA6663"/>
    <w:rsid w:val="00BA7205"/>
    <w:rsid w:val="00BA7536"/>
    <w:rsid w:val="00BA76A9"/>
    <w:rsid w:val="00BB0228"/>
    <w:rsid w:val="00BB0285"/>
    <w:rsid w:val="00BB0595"/>
    <w:rsid w:val="00BB1066"/>
    <w:rsid w:val="00BB1592"/>
    <w:rsid w:val="00BB2657"/>
    <w:rsid w:val="00BB2F36"/>
    <w:rsid w:val="00BB35DB"/>
    <w:rsid w:val="00BB3C5E"/>
    <w:rsid w:val="00BB3E2B"/>
    <w:rsid w:val="00BB454B"/>
    <w:rsid w:val="00BB462A"/>
    <w:rsid w:val="00BB492C"/>
    <w:rsid w:val="00BB5478"/>
    <w:rsid w:val="00BB5D1C"/>
    <w:rsid w:val="00BB60F0"/>
    <w:rsid w:val="00BB64BC"/>
    <w:rsid w:val="00BB6552"/>
    <w:rsid w:val="00BB65E0"/>
    <w:rsid w:val="00BB68BF"/>
    <w:rsid w:val="00BB6B65"/>
    <w:rsid w:val="00BB6B9B"/>
    <w:rsid w:val="00BB754F"/>
    <w:rsid w:val="00BB76A4"/>
    <w:rsid w:val="00BB78F6"/>
    <w:rsid w:val="00BB7F99"/>
    <w:rsid w:val="00BC0058"/>
    <w:rsid w:val="00BC07D4"/>
    <w:rsid w:val="00BC0A5D"/>
    <w:rsid w:val="00BC0BE3"/>
    <w:rsid w:val="00BC14FE"/>
    <w:rsid w:val="00BC16D9"/>
    <w:rsid w:val="00BC186C"/>
    <w:rsid w:val="00BC1AD9"/>
    <w:rsid w:val="00BC1B34"/>
    <w:rsid w:val="00BC1CFC"/>
    <w:rsid w:val="00BC2CFE"/>
    <w:rsid w:val="00BC3257"/>
    <w:rsid w:val="00BC32E7"/>
    <w:rsid w:val="00BC3895"/>
    <w:rsid w:val="00BC3DC9"/>
    <w:rsid w:val="00BC427A"/>
    <w:rsid w:val="00BC4D93"/>
    <w:rsid w:val="00BC4F81"/>
    <w:rsid w:val="00BC5670"/>
    <w:rsid w:val="00BC58B9"/>
    <w:rsid w:val="00BC5CC1"/>
    <w:rsid w:val="00BC6A05"/>
    <w:rsid w:val="00BC75B8"/>
    <w:rsid w:val="00BC7621"/>
    <w:rsid w:val="00BC76AF"/>
    <w:rsid w:val="00BC7AF3"/>
    <w:rsid w:val="00BC7CF4"/>
    <w:rsid w:val="00BC7FAB"/>
    <w:rsid w:val="00BD00C3"/>
    <w:rsid w:val="00BD1CD2"/>
    <w:rsid w:val="00BD2232"/>
    <w:rsid w:val="00BD2F13"/>
    <w:rsid w:val="00BD3056"/>
    <w:rsid w:val="00BD3100"/>
    <w:rsid w:val="00BD3846"/>
    <w:rsid w:val="00BD3867"/>
    <w:rsid w:val="00BD3E68"/>
    <w:rsid w:val="00BD4C9A"/>
    <w:rsid w:val="00BD4E05"/>
    <w:rsid w:val="00BD52EB"/>
    <w:rsid w:val="00BD598A"/>
    <w:rsid w:val="00BD5C7A"/>
    <w:rsid w:val="00BD6E1D"/>
    <w:rsid w:val="00BD723F"/>
    <w:rsid w:val="00BD75B4"/>
    <w:rsid w:val="00BD7754"/>
    <w:rsid w:val="00BD7C9A"/>
    <w:rsid w:val="00BD7D14"/>
    <w:rsid w:val="00BE02B4"/>
    <w:rsid w:val="00BE147D"/>
    <w:rsid w:val="00BE208D"/>
    <w:rsid w:val="00BE23C4"/>
    <w:rsid w:val="00BE23EC"/>
    <w:rsid w:val="00BE28C1"/>
    <w:rsid w:val="00BE3492"/>
    <w:rsid w:val="00BE3515"/>
    <w:rsid w:val="00BE3882"/>
    <w:rsid w:val="00BE3B62"/>
    <w:rsid w:val="00BE3F98"/>
    <w:rsid w:val="00BE406C"/>
    <w:rsid w:val="00BE4B38"/>
    <w:rsid w:val="00BE4EC9"/>
    <w:rsid w:val="00BE59DF"/>
    <w:rsid w:val="00BE5B21"/>
    <w:rsid w:val="00BE631E"/>
    <w:rsid w:val="00BE6BEC"/>
    <w:rsid w:val="00BE724D"/>
    <w:rsid w:val="00BE7B00"/>
    <w:rsid w:val="00BF01F8"/>
    <w:rsid w:val="00BF0CCF"/>
    <w:rsid w:val="00BF0FC5"/>
    <w:rsid w:val="00BF10BC"/>
    <w:rsid w:val="00BF10FD"/>
    <w:rsid w:val="00BF13BF"/>
    <w:rsid w:val="00BF18BC"/>
    <w:rsid w:val="00BF1F0A"/>
    <w:rsid w:val="00BF21AC"/>
    <w:rsid w:val="00BF2C8A"/>
    <w:rsid w:val="00BF2E53"/>
    <w:rsid w:val="00BF352A"/>
    <w:rsid w:val="00BF3669"/>
    <w:rsid w:val="00BF3746"/>
    <w:rsid w:val="00BF39B2"/>
    <w:rsid w:val="00BF3C0D"/>
    <w:rsid w:val="00BF403C"/>
    <w:rsid w:val="00BF45BB"/>
    <w:rsid w:val="00BF4BC7"/>
    <w:rsid w:val="00BF4E15"/>
    <w:rsid w:val="00BF4E31"/>
    <w:rsid w:val="00BF4FE1"/>
    <w:rsid w:val="00BF6252"/>
    <w:rsid w:val="00BF6675"/>
    <w:rsid w:val="00BF6C94"/>
    <w:rsid w:val="00BF6FF6"/>
    <w:rsid w:val="00BF711C"/>
    <w:rsid w:val="00BF748E"/>
    <w:rsid w:val="00BF789B"/>
    <w:rsid w:val="00BF7C41"/>
    <w:rsid w:val="00C003B0"/>
    <w:rsid w:val="00C00EAC"/>
    <w:rsid w:val="00C01205"/>
    <w:rsid w:val="00C012CE"/>
    <w:rsid w:val="00C015D1"/>
    <w:rsid w:val="00C01E0E"/>
    <w:rsid w:val="00C01F03"/>
    <w:rsid w:val="00C021F6"/>
    <w:rsid w:val="00C03309"/>
    <w:rsid w:val="00C037E0"/>
    <w:rsid w:val="00C04CAE"/>
    <w:rsid w:val="00C052AB"/>
    <w:rsid w:val="00C05B4A"/>
    <w:rsid w:val="00C071CF"/>
    <w:rsid w:val="00C072FE"/>
    <w:rsid w:val="00C07326"/>
    <w:rsid w:val="00C10E1C"/>
    <w:rsid w:val="00C11ADE"/>
    <w:rsid w:val="00C124DA"/>
    <w:rsid w:val="00C126E0"/>
    <w:rsid w:val="00C128BC"/>
    <w:rsid w:val="00C12D08"/>
    <w:rsid w:val="00C12D7A"/>
    <w:rsid w:val="00C12E39"/>
    <w:rsid w:val="00C13165"/>
    <w:rsid w:val="00C13902"/>
    <w:rsid w:val="00C13BA1"/>
    <w:rsid w:val="00C13D47"/>
    <w:rsid w:val="00C14164"/>
    <w:rsid w:val="00C14C53"/>
    <w:rsid w:val="00C15A67"/>
    <w:rsid w:val="00C15D8E"/>
    <w:rsid w:val="00C161DF"/>
    <w:rsid w:val="00C1675E"/>
    <w:rsid w:val="00C17012"/>
    <w:rsid w:val="00C173C8"/>
    <w:rsid w:val="00C177B9"/>
    <w:rsid w:val="00C178FB"/>
    <w:rsid w:val="00C17DF9"/>
    <w:rsid w:val="00C201EB"/>
    <w:rsid w:val="00C20569"/>
    <w:rsid w:val="00C20ACC"/>
    <w:rsid w:val="00C20DFB"/>
    <w:rsid w:val="00C22183"/>
    <w:rsid w:val="00C22B05"/>
    <w:rsid w:val="00C22B28"/>
    <w:rsid w:val="00C22DA0"/>
    <w:rsid w:val="00C22DB2"/>
    <w:rsid w:val="00C22FD2"/>
    <w:rsid w:val="00C23BCA"/>
    <w:rsid w:val="00C24128"/>
    <w:rsid w:val="00C24C2E"/>
    <w:rsid w:val="00C24D8C"/>
    <w:rsid w:val="00C2510D"/>
    <w:rsid w:val="00C253BB"/>
    <w:rsid w:val="00C257B7"/>
    <w:rsid w:val="00C259C5"/>
    <w:rsid w:val="00C26643"/>
    <w:rsid w:val="00C26EAE"/>
    <w:rsid w:val="00C272E8"/>
    <w:rsid w:val="00C301A9"/>
    <w:rsid w:val="00C306CA"/>
    <w:rsid w:val="00C30ABC"/>
    <w:rsid w:val="00C30B60"/>
    <w:rsid w:val="00C3138E"/>
    <w:rsid w:val="00C316BE"/>
    <w:rsid w:val="00C31FAA"/>
    <w:rsid w:val="00C32C58"/>
    <w:rsid w:val="00C32F4C"/>
    <w:rsid w:val="00C33359"/>
    <w:rsid w:val="00C33485"/>
    <w:rsid w:val="00C3414C"/>
    <w:rsid w:val="00C3429E"/>
    <w:rsid w:val="00C348D6"/>
    <w:rsid w:val="00C34A1E"/>
    <w:rsid w:val="00C34ADA"/>
    <w:rsid w:val="00C3504C"/>
    <w:rsid w:val="00C356C4"/>
    <w:rsid w:val="00C35AEA"/>
    <w:rsid w:val="00C35B91"/>
    <w:rsid w:val="00C3602B"/>
    <w:rsid w:val="00C365E7"/>
    <w:rsid w:val="00C36E34"/>
    <w:rsid w:val="00C3741F"/>
    <w:rsid w:val="00C37432"/>
    <w:rsid w:val="00C37CAC"/>
    <w:rsid w:val="00C4012A"/>
    <w:rsid w:val="00C40388"/>
    <w:rsid w:val="00C404D7"/>
    <w:rsid w:val="00C404EE"/>
    <w:rsid w:val="00C40CB2"/>
    <w:rsid w:val="00C40D75"/>
    <w:rsid w:val="00C40DAF"/>
    <w:rsid w:val="00C41567"/>
    <w:rsid w:val="00C4166E"/>
    <w:rsid w:val="00C4171B"/>
    <w:rsid w:val="00C42313"/>
    <w:rsid w:val="00C42689"/>
    <w:rsid w:val="00C42988"/>
    <w:rsid w:val="00C42B5C"/>
    <w:rsid w:val="00C42BD4"/>
    <w:rsid w:val="00C42E52"/>
    <w:rsid w:val="00C43FF0"/>
    <w:rsid w:val="00C44124"/>
    <w:rsid w:val="00C44641"/>
    <w:rsid w:val="00C44E89"/>
    <w:rsid w:val="00C45CF9"/>
    <w:rsid w:val="00C45EF5"/>
    <w:rsid w:val="00C46251"/>
    <w:rsid w:val="00C46B7E"/>
    <w:rsid w:val="00C46F17"/>
    <w:rsid w:val="00C474D6"/>
    <w:rsid w:val="00C47538"/>
    <w:rsid w:val="00C47755"/>
    <w:rsid w:val="00C5099B"/>
    <w:rsid w:val="00C50A4E"/>
    <w:rsid w:val="00C50AE8"/>
    <w:rsid w:val="00C51C37"/>
    <w:rsid w:val="00C520B1"/>
    <w:rsid w:val="00C52181"/>
    <w:rsid w:val="00C522D6"/>
    <w:rsid w:val="00C5254F"/>
    <w:rsid w:val="00C528A4"/>
    <w:rsid w:val="00C52C52"/>
    <w:rsid w:val="00C52CA4"/>
    <w:rsid w:val="00C5302F"/>
    <w:rsid w:val="00C532B2"/>
    <w:rsid w:val="00C533C9"/>
    <w:rsid w:val="00C53E60"/>
    <w:rsid w:val="00C54020"/>
    <w:rsid w:val="00C5406F"/>
    <w:rsid w:val="00C54435"/>
    <w:rsid w:val="00C545C5"/>
    <w:rsid w:val="00C54817"/>
    <w:rsid w:val="00C54F35"/>
    <w:rsid w:val="00C55566"/>
    <w:rsid w:val="00C55A83"/>
    <w:rsid w:val="00C56113"/>
    <w:rsid w:val="00C5646E"/>
    <w:rsid w:val="00C576E6"/>
    <w:rsid w:val="00C57A01"/>
    <w:rsid w:val="00C57A2D"/>
    <w:rsid w:val="00C57ACE"/>
    <w:rsid w:val="00C6045C"/>
    <w:rsid w:val="00C608CF"/>
    <w:rsid w:val="00C60B07"/>
    <w:rsid w:val="00C60DF2"/>
    <w:rsid w:val="00C60F72"/>
    <w:rsid w:val="00C61C90"/>
    <w:rsid w:val="00C61D4B"/>
    <w:rsid w:val="00C61ED8"/>
    <w:rsid w:val="00C623D4"/>
    <w:rsid w:val="00C6264B"/>
    <w:rsid w:val="00C627E1"/>
    <w:rsid w:val="00C62B0A"/>
    <w:rsid w:val="00C63C52"/>
    <w:rsid w:val="00C63F08"/>
    <w:rsid w:val="00C65268"/>
    <w:rsid w:val="00C6528C"/>
    <w:rsid w:val="00C65384"/>
    <w:rsid w:val="00C6539C"/>
    <w:rsid w:val="00C65F3C"/>
    <w:rsid w:val="00C661E8"/>
    <w:rsid w:val="00C66DA5"/>
    <w:rsid w:val="00C67024"/>
    <w:rsid w:val="00C67AB3"/>
    <w:rsid w:val="00C70084"/>
    <w:rsid w:val="00C70263"/>
    <w:rsid w:val="00C7090B"/>
    <w:rsid w:val="00C7187A"/>
    <w:rsid w:val="00C71DD4"/>
    <w:rsid w:val="00C71EE5"/>
    <w:rsid w:val="00C7235B"/>
    <w:rsid w:val="00C72C04"/>
    <w:rsid w:val="00C72E18"/>
    <w:rsid w:val="00C731AD"/>
    <w:rsid w:val="00C7380B"/>
    <w:rsid w:val="00C7420F"/>
    <w:rsid w:val="00C743BE"/>
    <w:rsid w:val="00C74421"/>
    <w:rsid w:val="00C7499E"/>
    <w:rsid w:val="00C754DF"/>
    <w:rsid w:val="00C75EB3"/>
    <w:rsid w:val="00C75F2F"/>
    <w:rsid w:val="00C75FEE"/>
    <w:rsid w:val="00C764FE"/>
    <w:rsid w:val="00C76E05"/>
    <w:rsid w:val="00C76F1D"/>
    <w:rsid w:val="00C77293"/>
    <w:rsid w:val="00C77578"/>
    <w:rsid w:val="00C7759D"/>
    <w:rsid w:val="00C77937"/>
    <w:rsid w:val="00C77971"/>
    <w:rsid w:val="00C77CA4"/>
    <w:rsid w:val="00C77D26"/>
    <w:rsid w:val="00C801EC"/>
    <w:rsid w:val="00C80BDF"/>
    <w:rsid w:val="00C80CC9"/>
    <w:rsid w:val="00C815DF"/>
    <w:rsid w:val="00C81819"/>
    <w:rsid w:val="00C824A8"/>
    <w:rsid w:val="00C82A37"/>
    <w:rsid w:val="00C82FEE"/>
    <w:rsid w:val="00C83411"/>
    <w:rsid w:val="00C83955"/>
    <w:rsid w:val="00C84D39"/>
    <w:rsid w:val="00C85277"/>
    <w:rsid w:val="00C85347"/>
    <w:rsid w:val="00C853E3"/>
    <w:rsid w:val="00C85806"/>
    <w:rsid w:val="00C858DD"/>
    <w:rsid w:val="00C85D76"/>
    <w:rsid w:val="00C86022"/>
    <w:rsid w:val="00C868EE"/>
    <w:rsid w:val="00C86FC1"/>
    <w:rsid w:val="00C87224"/>
    <w:rsid w:val="00C873AC"/>
    <w:rsid w:val="00C87D40"/>
    <w:rsid w:val="00C87DA6"/>
    <w:rsid w:val="00C9083E"/>
    <w:rsid w:val="00C90B53"/>
    <w:rsid w:val="00C90E30"/>
    <w:rsid w:val="00C91075"/>
    <w:rsid w:val="00C912AF"/>
    <w:rsid w:val="00C913D2"/>
    <w:rsid w:val="00C91857"/>
    <w:rsid w:val="00C918EB"/>
    <w:rsid w:val="00C919EC"/>
    <w:rsid w:val="00C91CF0"/>
    <w:rsid w:val="00C9213B"/>
    <w:rsid w:val="00C93462"/>
    <w:rsid w:val="00C93A08"/>
    <w:rsid w:val="00C93AE4"/>
    <w:rsid w:val="00C93E90"/>
    <w:rsid w:val="00C94384"/>
    <w:rsid w:val="00C948C9"/>
    <w:rsid w:val="00C94A34"/>
    <w:rsid w:val="00C94C2B"/>
    <w:rsid w:val="00C94F73"/>
    <w:rsid w:val="00C954E1"/>
    <w:rsid w:val="00C95609"/>
    <w:rsid w:val="00C95763"/>
    <w:rsid w:val="00C96F79"/>
    <w:rsid w:val="00C97301"/>
    <w:rsid w:val="00C976B2"/>
    <w:rsid w:val="00C976E0"/>
    <w:rsid w:val="00C977AA"/>
    <w:rsid w:val="00C978CC"/>
    <w:rsid w:val="00C97CC6"/>
    <w:rsid w:val="00C97CF9"/>
    <w:rsid w:val="00C97E86"/>
    <w:rsid w:val="00CA12A7"/>
    <w:rsid w:val="00CA17DD"/>
    <w:rsid w:val="00CA1863"/>
    <w:rsid w:val="00CA1941"/>
    <w:rsid w:val="00CA1D64"/>
    <w:rsid w:val="00CA2289"/>
    <w:rsid w:val="00CA258A"/>
    <w:rsid w:val="00CA26CE"/>
    <w:rsid w:val="00CA2A4A"/>
    <w:rsid w:val="00CA391D"/>
    <w:rsid w:val="00CA3ACD"/>
    <w:rsid w:val="00CA45B6"/>
    <w:rsid w:val="00CA4999"/>
    <w:rsid w:val="00CA4F20"/>
    <w:rsid w:val="00CA4F8B"/>
    <w:rsid w:val="00CA5445"/>
    <w:rsid w:val="00CA544F"/>
    <w:rsid w:val="00CA6417"/>
    <w:rsid w:val="00CA73F5"/>
    <w:rsid w:val="00CA7ABA"/>
    <w:rsid w:val="00CB0007"/>
    <w:rsid w:val="00CB0718"/>
    <w:rsid w:val="00CB09DA"/>
    <w:rsid w:val="00CB0BD9"/>
    <w:rsid w:val="00CB115F"/>
    <w:rsid w:val="00CB1CAC"/>
    <w:rsid w:val="00CB1DE8"/>
    <w:rsid w:val="00CB1E3B"/>
    <w:rsid w:val="00CB1F1D"/>
    <w:rsid w:val="00CB22D3"/>
    <w:rsid w:val="00CB23BF"/>
    <w:rsid w:val="00CB29B1"/>
    <w:rsid w:val="00CB33EA"/>
    <w:rsid w:val="00CB36B9"/>
    <w:rsid w:val="00CB3D12"/>
    <w:rsid w:val="00CB3FA1"/>
    <w:rsid w:val="00CB4812"/>
    <w:rsid w:val="00CB5DDB"/>
    <w:rsid w:val="00CB61C4"/>
    <w:rsid w:val="00CB6312"/>
    <w:rsid w:val="00CB6795"/>
    <w:rsid w:val="00CB6B2C"/>
    <w:rsid w:val="00CB71F8"/>
    <w:rsid w:val="00CB7433"/>
    <w:rsid w:val="00CB7CD6"/>
    <w:rsid w:val="00CC1500"/>
    <w:rsid w:val="00CC180A"/>
    <w:rsid w:val="00CC1BFD"/>
    <w:rsid w:val="00CC26DB"/>
    <w:rsid w:val="00CC2F29"/>
    <w:rsid w:val="00CC300C"/>
    <w:rsid w:val="00CC30BF"/>
    <w:rsid w:val="00CC35AE"/>
    <w:rsid w:val="00CC3DAA"/>
    <w:rsid w:val="00CC3EA0"/>
    <w:rsid w:val="00CC3F8B"/>
    <w:rsid w:val="00CC490B"/>
    <w:rsid w:val="00CC4AE7"/>
    <w:rsid w:val="00CC4C2C"/>
    <w:rsid w:val="00CC4E10"/>
    <w:rsid w:val="00CC4E77"/>
    <w:rsid w:val="00CC4E7C"/>
    <w:rsid w:val="00CC5057"/>
    <w:rsid w:val="00CC5F2F"/>
    <w:rsid w:val="00CC6024"/>
    <w:rsid w:val="00CC60CA"/>
    <w:rsid w:val="00CC7843"/>
    <w:rsid w:val="00CC7EF9"/>
    <w:rsid w:val="00CD078F"/>
    <w:rsid w:val="00CD0E0D"/>
    <w:rsid w:val="00CD0FDB"/>
    <w:rsid w:val="00CD121E"/>
    <w:rsid w:val="00CD185D"/>
    <w:rsid w:val="00CD1B1A"/>
    <w:rsid w:val="00CD24B5"/>
    <w:rsid w:val="00CD28F0"/>
    <w:rsid w:val="00CD2C45"/>
    <w:rsid w:val="00CD2E76"/>
    <w:rsid w:val="00CD3E4F"/>
    <w:rsid w:val="00CD3ED8"/>
    <w:rsid w:val="00CD497A"/>
    <w:rsid w:val="00CD4C6B"/>
    <w:rsid w:val="00CD6822"/>
    <w:rsid w:val="00CD75AC"/>
    <w:rsid w:val="00CD761D"/>
    <w:rsid w:val="00CD76B5"/>
    <w:rsid w:val="00CD773C"/>
    <w:rsid w:val="00CD78B9"/>
    <w:rsid w:val="00CE1284"/>
    <w:rsid w:val="00CE1D01"/>
    <w:rsid w:val="00CE1F74"/>
    <w:rsid w:val="00CE1F91"/>
    <w:rsid w:val="00CE2323"/>
    <w:rsid w:val="00CE2346"/>
    <w:rsid w:val="00CE2983"/>
    <w:rsid w:val="00CE32E2"/>
    <w:rsid w:val="00CE3A69"/>
    <w:rsid w:val="00CE4746"/>
    <w:rsid w:val="00CE51EC"/>
    <w:rsid w:val="00CE5565"/>
    <w:rsid w:val="00CE622B"/>
    <w:rsid w:val="00CE6732"/>
    <w:rsid w:val="00CE6F0F"/>
    <w:rsid w:val="00CE7431"/>
    <w:rsid w:val="00CF002F"/>
    <w:rsid w:val="00CF0246"/>
    <w:rsid w:val="00CF032C"/>
    <w:rsid w:val="00CF054B"/>
    <w:rsid w:val="00CF0EE1"/>
    <w:rsid w:val="00CF173A"/>
    <w:rsid w:val="00CF2483"/>
    <w:rsid w:val="00CF24E2"/>
    <w:rsid w:val="00CF2DB8"/>
    <w:rsid w:val="00CF393D"/>
    <w:rsid w:val="00CF40BE"/>
    <w:rsid w:val="00CF44C5"/>
    <w:rsid w:val="00CF4ABD"/>
    <w:rsid w:val="00CF4CF2"/>
    <w:rsid w:val="00CF516B"/>
    <w:rsid w:val="00CF5A53"/>
    <w:rsid w:val="00CF5BDC"/>
    <w:rsid w:val="00CF5D28"/>
    <w:rsid w:val="00CF68B8"/>
    <w:rsid w:val="00CF6BFE"/>
    <w:rsid w:val="00CF6EAD"/>
    <w:rsid w:val="00CF6F1E"/>
    <w:rsid w:val="00CF70E3"/>
    <w:rsid w:val="00CF7241"/>
    <w:rsid w:val="00CF7FB8"/>
    <w:rsid w:val="00D001F9"/>
    <w:rsid w:val="00D00269"/>
    <w:rsid w:val="00D0036E"/>
    <w:rsid w:val="00D003F3"/>
    <w:rsid w:val="00D00877"/>
    <w:rsid w:val="00D00917"/>
    <w:rsid w:val="00D00BB7"/>
    <w:rsid w:val="00D01D2B"/>
    <w:rsid w:val="00D01EAD"/>
    <w:rsid w:val="00D01FBA"/>
    <w:rsid w:val="00D021D7"/>
    <w:rsid w:val="00D024DB"/>
    <w:rsid w:val="00D02572"/>
    <w:rsid w:val="00D02AE1"/>
    <w:rsid w:val="00D03053"/>
    <w:rsid w:val="00D035B9"/>
    <w:rsid w:val="00D03923"/>
    <w:rsid w:val="00D03CC5"/>
    <w:rsid w:val="00D040B7"/>
    <w:rsid w:val="00D055D0"/>
    <w:rsid w:val="00D055DC"/>
    <w:rsid w:val="00D05814"/>
    <w:rsid w:val="00D05BF3"/>
    <w:rsid w:val="00D05F45"/>
    <w:rsid w:val="00D060FF"/>
    <w:rsid w:val="00D064E8"/>
    <w:rsid w:val="00D06546"/>
    <w:rsid w:val="00D06572"/>
    <w:rsid w:val="00D065CD"/>
    <w:rsid w:val="00D06F88"/>
    <w:rsid w:val="00D0724B"/>
    <w:rsid w:val="00D07414"/>
    <w:rsid w:val="00D10F30"/>
    <w:rsid w:val="00D110C0"/>
    <w:rsid w:val="00D12325"/>
    <w:rsid w:val="00D12761"/>
    <w:rsid w:val="00D13079"/>
    <w:rsid w:val="00D131D7"/>
    <w:rsid w:val="00D13BE5"/>
    <w:rsid w:val="00D13D9C"/>
    <w:rsid w:val="00D14256"/>
    <w:rsid w:val="00D14487"/>
    <w:rsid w:val="00D14BBB"/>
    <w:rsid w:val="00D14D4C"/>
    <w:rsid w:val="00D14FCD"/>
    <w:rsid w:val="00D152F1"/>
    <w:rsid w:val="00D15E7E"/>
    <w:rsid w:val="00D16058"/>
    <w:rsid w:val="00D1629C"/>
    <w:rsid w:val="00D164A3"/>
    <w:rsid w:val="00D168C2"/>
    <w:rsid w:val="00D16FDD"/>
    <w:rsid w:val="00D172EA"/>
    <w:rsid w:val="00D1750C"/>
    <w:rsid w:val="00D20016"/>
    <w:rsid w:val="00D204FE"/>
    <w:rsid w:val="00D207A7"/>
    <w:rsid w:val="00D20C39"/>
    <w:rsid w:val="00D20DF9"/>
    <w:rsid w:val="00D21297"/>
    <w:rsid w:val="00D2141A"/>
    <w:rsid w:val="00D21F74"/>
    <w:rsid w:val="00D2279F"/>
    <w:rsid w:val="00D22A66"/>
    <w:rsid w:val="00D22AF1"/>
    <w:rsid w:val="00D22E93"/>
    <w:rsid w:val="00D242DA"/>
    <w:rsid w:val="00D247EC"/>
    <w:rsid w:val="00D24A90"/>
    <w:rsid w:val="00D24DEF"/>
    <w:rsid w:val="00D254B8"/>
    <w:rsid w:val="00D26448"/>
    <w:rsid w:val="00D264CE"/>
    <w:rsid w:val="00D265FC"/>
    <w:rsid w:val="00D26670"/>
    <w:rsid w:val="00D2670E"/>
    <w:rsid w:val="00D26910"/>
    <w:rsid w:val="00D27B8B"/>
    <w:rsid w:val="00D30CF0"/>
    <w:rsid w:val="00D30E68"/>
    <w:rsid w:val="00D31681"/>
    <w:rsid w:val="00D3191C"/>
    <w:rsid w:val="00D31B6E"/>
    <w:rsid w:val="00D3232B"/>
    <w:rsid w:val="00D3239F"/>
    <w:rsid w:val="00D324A4"/>
    <w:rsid w:val="00D3250C"/>
    <w:rsid w:val="00D328F6"/>
    <w:rsid w:val="00D32A1B"/>
    <w:rsid w:val="00D32B0E"/>
    <w:rsid w:val="00D32FC4"/>
    <w:rsid w:val="00D33932"/>
    <w:rsid w:val="00D33BC0"/>
    <w:rsid w:val="00D33F7D"/>
    <w:rsid w:val="00D3411B"/>
    <w:rsid w:val="00D345D4"/>
    <w:rsid w:val="00D3462C"/>
    <w:rsid w:val="00D346CC"/>
    <w:rsid w:val="00D34BD4"/>
    <w:rsid w:val="00D34D44"/>
    <w:rsid w:val="00D34DEB"/>
    <w:rsid w:val="00D350D4"/>
    <w:rsid w:val="00D35198"/>
    <w:rsid w:val="00D35432"/>
    <w:rsid w:val="00D3584B"/>
    <w:rsid w:val="00D35A85"/>
    <w:rsid w:val="00D35C24"/>
    <w:rsid w:val="00D35E13"/>
    <w:rsid w:val="00D35F97"/>
    <w:rsid w:val="00D364E2"/>
    <w:rsid w:val="00D36964"/>
    <w:rsid w:val="00D3746F"/>
    <w:rsid w:val="00D37A1A"/>
    <w:rsid w:val="00D37D95"/>
    <w:rsid w:val="00D4081B"/>
    <w:rsid w:val="00D40E1A"/>
    <w:rsid w:val="00D413C3"/>
    <w:rsid w:val="00D41E55"/>
    <w:rsid w:val="00D42240"/>
    <w:rsid w:val="00D427C3"/>
    <w:rsid w:val="00D42E4C"/>
    <w:rsid w:val="00D42EB8"/>
    <w:rsid w:val="00D4351F"/>
    <w:rsid w:val="00D43A42"/>
    <w:rsid w:val="00D43AE5"/>
    <w:rsid w:val="00D43D3C"/>
    <w:rsid w:val="00D43E0B"/>
    <w:rsid w:val="00D441E2"/>
    <w:rsid w:val="00D44932"/>
    <w:rsid w:val="00D44D36"/>
    <w:rsid w:val="00D4591D"/>
    <w:rsid w:val="00D46111"/>
    <w:rsid w:val="00D4615C"/>
    <w:rsid w:val="00D4662F"/>
    <w:rsid w:val="00D46A4D"/>
    <w:rsid w:val="00D46ACE"/>
    <w:rsid w:val="00D46B5A"/>
    <w:rsid w:val="00D46CAD"/>
    <w:rsid w:val="00D46F1B"/>
    <w:rsid w:val="00D475FB"/>
    <w:rsid w:val="00D47C16"/>
    <w:rsid w:val="00D502AF"/>
    <w:rsid w:val="00D50546"/>
    <w:rsid w:val="00D506DA"/>
    <w:rsid w:val="00D50764"/>
    <w:rsid w:val="00D50BD8"/>
    <w:rsid w:val="00D50C12"/>
    <w:rsid w:val="00D50D3D"/>
    <w:rsid w:val="00D51034"/>
    <w:rsid w:val="00D51189"/>
    <w:rsid w:val="00D514A9"/>
    <w:rsid w:val="00D51722"/>
    <w:rsid w:val="00D51A77"/>
    <w:rsid w:val="00D51AA0"/>
    <w:rsid w:val="00D52028"/>
    <w:rsid w:val="00D5244A"/>
    <w:rsid w:val="00D5267B"/>
    <w:rsid w:val="00D53649"/>
    <w:rsid w:val="00D53830"/>
    <w:rsid w:val="00D53C62"/>
    <w:rsid w:val="00D542AD"/>
    <w:rsid w:val="00D54FB3"/>
    <w:rsid w:val="00D55889"/>
    <w:rsid w:val="00D569C5"/>
    <w:rsid w:val="00D569FD"/>
    <w:rsid w:val="00D56B5F"/>
    <w:rsid w:val="00D56B8F"/>
    <w:rsid w:val="00D571AB"/>
    <w:rsid w:val="00D57A3F"/>
    <w:rsid w:val="00D57AF0"/>
    <w:rsid w:val="00D61702"/>
    <w:rsid w:val="00D61815"/>
    <w:rsid w:val="00D62603"/>
    <w:rsid w:val="00D627E3"/>
    <w:rsid w:val="00D62B38"/>
    <w:rsid w:val="00D62ECD"/>
    <w:rsid w:val="00D63BCF"/>
    <w:rsid w:val="00D64426"/>
    <w:rsid w:val="00D64475"/>
    <w:rsid w:val="00D645C0"/>
    <w:rsid w:val="00D64A2A"/>
    <w:rsid w:val="00D65098"/>
    <w:rsid w:val="00D65570"/>
    <w:rsid w:val="00D6562B"/>
    <w:rsid w:val="00D6568A"/>
    <w:rsid w:val="00D65D78"/>
    <w:rsid w:val="00D66AAA"/>
    <w:rsid w:val="00D66B04"/>
    <w:rsid w:val="00D66B5B"/>
    <w:rsid w:val="00D66B63"/>
    <w:rsid w:val="00D6798E"/>
    <w:rsid w:val="00D67BC5"/>
    <w:rsid w:val="00D7021B"/>
    <w:rsid w:val="00D70AAF"/>
    <w:rsid w:val="00D70BB8"/>
    <w:rsid w:val="00D70D33"/>
    <w:rsid w:val="00D70E57"/>
    <w:rsid w:val="00D71862"/>
    <w:rsid w:val="00D71E7F"/>
    <w:rsid w:val="00D71FBA"/>
    <w:rsid w:val="00D722E5"/>
    <w:rsid w:val="00D7239B"/>
    <w:rsid w:val="00D7285F"/>
    <w:rsid w:val="00D73077"/>
    <w:rsid w:val="00D736A2"/>
    <w:rsid w:val="00D73C57"/>
    <w:rsid w:val="00D742FF"/>
    <w:rsid w:val="00D74C6A"/>
    <w:rsid w:val="00D74CBD"/>
    <w:rsid w:val="00D74F79"/>
    <w:rsid w:val="00D758B3"/>
    <w:rsid w:val="00D75CC9"/>
    <w:rsid w:val="00D75DF6"/>
    <w:rsid w:val="00D76ADC"/>
    <w:rsid w:val="00D772CF"/>
    <w:rsid w:val="00D77413"/>
    <w:rsid w:val="00D77FE6"/>
    <w:rsid w:val="00D800AE"/>
    <w:rsid w:val="00D80841"/>
    <w:rsid w:val="00D808A5"/>
    <w:rsid w:val="00D808AB"/>
    <w:rsid w:val="00D80B04"/>
    <w:rsid w:val="00D81F10"/>
    <w:rsid w:val="00D82097"/>
    <w:rsid w:val="00D82798"/>
    <w:rsid w:val="00D82BF2"/>
    <w:rsid w:val="00D842CA"/>
    <w:rsid w:val="00D8484E"/>
    <w:rsid w:val="00D84A57"/>
    <w:rsid w:val="00D84AFB"/>
    <w:rsid w:val="00D85F7F"/>
    <w:rsid w:val="00D8651D"/>
    <w:rsid w:val="00D865D6"/>
    <w:rsid w:val="00D87307"/>
    <w:rsid w:val="00D874DF"/>
    <w:rsid w:val="00D87A12"/>
    <w:rsid w:val="00D90EB9"/>
    <w:rsid w:val="00D91A1A"/>
    <w:rsid w:val="00D928A1"/>
    <w:rsid w:val="00D928BA"/>
    <w:rsid w:val="00D92A0F"/>
    <w:rsid w:val="00D92A55"/>
    <w:rsid w:val="00D930E1"/>
    <w:rsid w:val="00D9335B"/>
    <w:rsid w:val="00D9354D"/>
    <w:rsid w:val="00D93F47"/>
    <w:rsid w:val="00D9415C"/>
    <w:rsid w:val="00D942CC"/>
    <w:rsid w:val="00D944E4"/>
    <w:rsid w:val="00D94D87"/>
    <w:rsid w:val="00D95A4B"/>
    <w:rsid w:val="00D95B19"/>
    <w:rsid w:val="00D95B31"/>
    <w:rsid w:val="00D95DCC"/>
    <w:rsid w:val="00D962DC"/>
    <w:rsid w:val="00D96B81"/>
    <w:rsid w:val="00D97224"/>
    <w:rsid w:val="00D974B3"/>
    <w:rsid w:val="00DA0C74"/>
    <w:rsid w:val="00DA1808"/>
    <w:rsid w:val="00DA180C"/>
    <w:rsid w:val="00DA18A2"/>
    <w:rsid w:val="00DA1961"/>
    <w:rsid w:val="00DA2259"/>
    <w:rsid w:val="00DA26E5"/>
    <w:rsid w:val="00DA2CA0"/>
    <w:rsid w:val="00DA3445"/>
    <w:rsid w:val="00DA3E7B"/>
    <w:rsid w:val="00DA3F17"/>
    <w:rsid w:val="00DA418E"/>
    <w:rsid w:val="00DA4327"/>
    <w:rsid w:val="00DA4419"/>
    <w:rsid w:val="00DA451D"/>
    <w:rsid w:val="00DA470D"/>
    <w:rsid w:val="00DA4A78"/>
    <w:rsid w:val="00DA4B27"/>
    <w:rsid w:val="00DA4CC5"/>
    <w:rsid w:val="00DA4FD9"/>
    <w:rsid w:val="00DA56DB"/>
    <w:rsid w:val="00DA57DE"/>
    <w:rsid w:val="00DA5BD4"/>
    <w:rsid w:val="00DA602F"/>
    <w:rsid w:val="00DA6452"/>
    <w:rsid w:val="00DA66D2"/>
    <w:rsid w:val="00DA673E"/>
    <w:rsid w:val="00DA6E5E"/>
    <w:rsid w:val="00DA6FE9"/>
    <w:rsid w:val="00DA72A2"/>
    <w:rsid w:val="00DA74D8"/>
    <w:rsid w:val="00DA7925"/>
    <w:rsid w:val="00DA7F75"/>
    <w:rsid w:val="00DB031E"/>
    <w:rsid w:val="00DB0341"/>
    <w:rsid w:val="00DB040B"/>
    <w:rsid w:val="00DB0AB8"/>
    <w:rsid w:val="00DB0D2A"/>
    <w:rsid w:val="00DB11CD"/>
    <w:rsid w:val="00DB1245"/>
    <w:rsid w:val="00DB1DAB"/>
    <w:rsid w:val="00DB2478"/>
    <w:rsid w:val="00DB34B6"/>
    <w:rsid w:val="00DB39D4"/>
    <w:rsid w:val="00DB3A47"/>
    <w:rsid w:val="00DB3D00"/>
    <w:rsid w:val="00DB46D0"/>
    <w:rsid w:val="00DB46DF"/>
    <w:rsid w:val="00DB497C"/>
    <w:rsid w:val="00DB49B6"/>
    <w:rsid w:val="00DB4BEB"/>
    <w:rsid w:val="00DB4E06"/>
    <w:rsid w:val="00DB5805"/>
    <w:rsid w:val="00DB5DCC"/>
    <w:rsid w:val="00DB6A80"/>
    <w:rsid w:val="00DB6AEA"/>
    <w:rsid w:val="00DB6C06"/>
    <w:rsid w:val="00DB6CD3"/>
    <w:rsid w:val="00DB6EE0"/>
    <w:rsid w:val="00DB777F"/>
    <w:rsid w:val="00DB7B06"/>
    <w:rsid w:val="00DC040C"/>
    <w:rsid w:val="00DC043D"/>
    <w:rsid w:val="00DC04D5"/>
    <w:rsid w:val="00DC05A9"/>
    <w:rsid w:val="00DC1F47"/>
    <w:rsid w:val="00DC22F2"/>
    <w:rsid w:val="00DC24E2"/>
    <w:rsid w:val="00DC318A"/>
    <w:rsid w:val="00DC3A9D"/>
    <w:rsid w:val="00DC3B93"/>
    <w:rsid w:val="00DC3C62"/>
    <w:rsid w:val="00DC3E58"/>
    <w:rsid w:val="00DC4004"/>
    <w:rsid w:val="00DC4243"/>
    <w:rsid w:val="00DC5365"/>
    <w:rsid w:val="00DC5432"/>
    <w:rsid w:val="00DC5584"/>
    <w:rsid w:val="00DC59A1"/>
    <w:rsid w:val="00DC5BB8"/>
    <w:rsid w:val="00DC64AA"/>
    <w:rsid w:val="00DC6C1E"/>
    <w:rsid w:val="00DC7255"/>
    <w:rsid w:val="00DC72CE"/>
    <w:rsid w:val="00DC747A"/>
    <w:rsid w:val="00DC74C9"/>
    <w:rsid w:val="00DC7951"/>
    <w:rsid w:val="00DC7DD6"/>
    <w:rsid w:val="00DC7DDE"/>
    <w:rsid w:val="00DD10A8"/>
    <w:rsid w:val="00DD10B2"/>
    <w:rsid w:val="00DD1ADB"/>
    <w:rsid w:val="00DD1C4B"/>
    <w:rsid w:val="00DD1F7B"/>
    <w:rsid w:val="00DD229E"/>
    <w:rsid w:val="00DD234B"/>
    <w:rsid w:val="00DD2DF4"/>
    <w:rsid w:val="00DD3029"/>
    <w:rsid w:val="00DD3524"/>
    <w:rsid w:val="00DD362F"/>
    <w:rsid w:val="00DD42AF"/>
    <w:rsid w:val="00DD55E0"/>
    <w:rsid w:val="00DD5C02"/>
    <w:rsid w:val="00DD752D"/>
    <w:rsid w:val="00DD7957"/>
    <w:rsid w:val="00DE126F"/>
    <w:rsid w:val="00DE1320"/>
    <w:rsid w:val="00DE18A3"/>
    <w:rsid w:val="00DE1904"/>
    <w:rsid w:val="00DE1DAA"/>
    <w:rsid w:val="00DE2DC0"/>
    <w:rsid w:val="00DE31BB"/>
    <w:rsid w:val="00DE3DBB"/>
    <w:rsid w:val="00DE43A2"/>
    <w:rsid w:val="00DE4A74"/>
    <w:rsid w:val="00DE4B05"/>
    <w:rsid w:val="00DE4EE9"/>
    <w:rsid w:val="00DE5078"/>
    <w:rsid w:val="00DE541C"/>
    <w:rsid w:val="00DE6A94"/>
    <w:rsid w:val="00DE737B"/>
    <w:rsid w:val="00DE7BF9"/>
    <w:rsid w:val="00DE7FA1"/>
    <w:rsid w:val="00DF00AF"/>
    <w:rsid w:val="00DF03AE"/>
    <w:rsid w:val="00DF08EE"/>
    <w:rsid w:val="00DF0997"/>
    <w:rsid w:val="00DF09EF"/>
    <w:rsid w:val="00DF0D44"/>
    <w:rsid w:val="00DF100B"/>
    <w:rsid w:val="00DF11B7"/>
    <w:rsid w:val="00DF1804"/>
    <w:rsid w:val="00DF1FEA"/>
    <w:rsid w:val="00DF3C70"/>
    <w:rsid w:val="00DF4359"/>
    <w:rsid w:val="00DF43D4"/>
    <w:rsid w:val="00DF49C8"/>
    <w:rsid w:val="00DF4BCA"/>
    <w:rsid w:val="00DF6303"/>
    <w:rsid w:val="00DF70DC"/>
    <w:rsid w:val="00DF73C1"/>
    <w:rsid w:val="00DF7511"/>
    <w:rsid w:val="00DF7751"/>
    <w:rsid w:val="00DF7889"/>
    <w:rsid w:val="00DF7F09"/>
    <w:rsid w:val="00DF7F7A"/>
    <w:rsid w:val="00E009B1"/>
    <w:rsid w:val="00E00BC3"/>
    <w:rsid w:val="00E00F2E"/>
    <w:rsid w:val="00E011D7"/>
    <w:rsid w:val="00E013C0"/>
    <w:rsid w:val="00E0157F"/>
    <w:rsid w:val="00E01A2F"/>
    <w:rsid w:val="00E01CA8"/>
    <w:rsid w:val="00E021EE"/>
    <w:rsid w:val="00E023ED"/>
    <w:rsid w:val="00E031BB"/>
    <w:rsid w:val="00E0417B"/>
    <w:rsid w:val="00E049C6"/>
    <w:rsid w:val="00E04CC6"/>
    <w:rsid w:val="00E04FBE"/>
    <w:rsid w:val="00E0576C"/>
    <w:rsid w:val="00E068BC"/>
    <w:rsid w:val="00E06B46"/>
    <w:rsid w:val="00E073F0"/>
    <w:rsid w:val="00E10761"/>
    <w:rsid w:val="00E113D7"/>
    <w:rsid w:val="00E11903"/>
    <w:rsid w:val="00E11C6D"/>
    <w:rsid w:val="00E11D7A"/>
    <w:rsid w:val="00E11EEB"/>
    <w:rsid w:val="00E1274C"/>
    <w:rsid w:val="00E128F2"/>
    <w:rsid w:val="00E12B82"/>
    <w:rsid w:val="00E13E5A"/>
    <w:rsid w:val="00E13EE4"/>
    <w:rsid w:val="00E14011"/>
    <w:rsid w:val="00E1416B"/>
    <w:rsid w:val="00E1435F"/>
    <w:rsid w:val="00E14725"/>
    <w:rsid w:val="00E14B2C"/>
    <w:rsid w:val="00E14D36"/>
    <w:rsid w:val="00E14E14"/>
    <w:rsid w:val="00E150FA"/>
    <w:rsid w:val="00E1518C"/>
    <w:rsid w:val="00E152C3"/>
    <w:rsid w:val="00E16463"/>
    <w:rsid w:val="00E16F71"/>
    <w:rsid w:val="00E16F82"/>
    <w:rsid w:val="00E17393"/>
    <w:rsid w:val="00E178A4"/>
    <w:rsid w:val="00E17F6F"/>
    <w:rsid w:val="00E17FAE"/>
    <w:rsid w:val="00E20B20"/>
    <w:rsid w:val="00E21299"/>
    <w:rsid w:val="00E212D4"/>
    <w:rsid w:val="00E2210C"/>
    <w:rsid w:val="00E22FF9"/>
    <w:rsid w:val="00E23085"/>
    <w:rsid w:val="00E239D1"/>
    <w:rsid w:val="00E24621"/>
    <w:rsid w:val="00E246B9"/>
    <w:rsid w:val="00E250C5"/>
    <w:rsid w:val="00E250DD"/>
    <w:rsid w:val="00E2590E"/>
    <w:rsid w:val="00E25F1C"/>
    <w:rsid w:val="00E25F44"/>
    <w:rsid w:val="00E26727"/>
    <w:rsid w:val="00E26970"/>
    <w:rsid w:val="00E2716A"/>
    <w:rsid w:val="00E2728F"/>
    <w:rsid w:val="00E27791"/>
    <w:rsid w:val="00E27E55"/>
    <w:rsid w:val="00E27EDE"/>
    <w:rsid w:val="00E30070"/>
    <w:rsid w:val="00E30696"/>
    <w:rsid w:val="00E30F2D"/>
    <w:rsid w:val="00E314C9"/>
    <w:rsid w:val="00E31906"/>
    <w:rsid w:val="00E319DB"/>
    <w:rsid w:val="00E31AFC"/>
    <w:rsid w:val="00E3250F"/>
    <w:rsid w:val="00E328F7"/>
    <w:rsid w:val="00E329BF"/>
    <w:rsid w:val="00E329D9"/>
    <w:rsid w:val="00E32ACE"/>
    <w:rsid w:val="00E32EF7"/>
    <w:rsid w:val="00E33228"/>
    <w:rsid w:val="00E33257"/>
    <w:rsid w:val="00E333DF"/>
    <w:rsid w:val="00E33E80"/>
    <w:rsid w:val="00E34047"/>
    <w:rsid w:val="00E3409E"/>
    <w:rsid w:val="00E342CD"/>
    <w:rsid w:val="00E34F76"/>
    <w:rsid w:val="00E35D11"/>
    <w:rsid w:val="00E35D2D"/>
    <w:rsid w:val="00E362D3"/>
    <w:rsid w:val="00E371FF"/>
    <w:rsid w:val="00E37A6D"/>
    <w:rsid w:val="00E37B43"/>
    <w:rsid w:val="00E37BE5"/>
    <w:rsid w:val="00E404AC"/>
    <w:rsid w:val="00E407C0"/>
    <w:rsid w:val="00E40F81"/>
    <w:rsid w:val="00E40FB7"/>
    <w:rsid w:val="00E41A27"/>
    <w:rsid w:val="00E41AB4"/>
    <w:rsid w:val="00E42737"/>
    <w:rsid w:val="00E42949"/>
    <w:rsid w:val="00E42E78"/>
    <w:rsid w:val="00E431C7"/>
    <w:rsid w:val="00E43650"/>
    <w:rsid w:val="00E439D9"/>
    <w:rsid w:val="00E44906"/>
    <w:rsid w:val="00E44FE3"/>
    <w:rsid w:val="00E4538E"/>
    <w:rsid w:val="00E45618"/>
    <w:rsid w:val="00E45C77"/>
    <w:rsid w:val="00E45D7F"/>
    <w:rsid w:val="00E4608B"/>
    <w:rsid w:val="00E460B5"/>
    <w:rsid w:val="00E46D7F"/>
    <w:rsid w:val="00E47C90"/>
    <w:rsid w:val="00E501D3"/>
    <w:rsid w:val="00E50502"/>
    <w:rsid w:val="00E505FA"/>
    <w:rsid w:val="00E50E3C"/>
    <w:rsid w:val="00E50F64"/>
    <w:rsid w:val="00E50FB1"/>
    <w:rsid w:val="00E5136E"/>
    <w:rsid w:val="00E5192E"/>
    <w:rsid w:val="00E51A76"/>
    <w:rsid w:val="00E5222B"/>
    <w:rsid w:val="00E52AA7"/>
    <w:rsid w:val="00E52E31"/>
    <w:rsid w:val="00E531BA"/>
    <w:rsid w:val="00E53A01"/>
    <w:rsid w:val="00E53AA7"/>
    <w:rsid w:val="00E54408"/>
    <w:rsid w:val="00E55418"/>
    <w:rsid w:val="00E55E1F"/>
    <w:rsid w:val="00E564C4"/>
    <w:rsid w:val="00E567C9"/>
    <w:rsid w:val="00E574CC"/>
    <w:rsid w:val="00E57C69"/>
    <w:rsid w:val="00E57E1A"/>
    <w:rsid w:val="00E604C4"/>
    <w:rsid w:val="00E606F0"/>
    <w:rsid w:val="00E60809"/>
    <w:rsid w:val="00E61300"/>
    <w:rsid w:val="00E61401"/>
    <w:rsid w:val="00E61499"/>
    <w:rsid w:val="00E619DF"/>
    <w:rsid w:val="00E61E84"/>
    <w:rsid w:val="00E62E5E"/>
    <w:rsid w:val="00E635B9"/>
    <w:rsid w:val="00E63C7C"/>
    <w:rsid w:val="00E647A7"/>
    <w:rsid w:val="00E64D5E"/>
    <w:rsid w:val="00E65764"/>
    <w:rsid w:val="00E65D15"/>
    <w:rsid w:val="00E66CD8"/>
    <w:rsid w:val="00E67802"/>
    <w:rsid w:val="00E67EE5"/>
    <w:rsid w:val="00E7013A"/>
    <w:rsid w:val="00E707EC"/>
    <w:rsid w:val="00E716AF"/>
    <w:rsid w:val="00E71DC0"/>
    <w:rsid w:val="00E722B6"/>
    <w:rsid w:val="00E72C6B"/>
    <w:rsid w:val="00E72CAE"/>
    <w:rsid w:val="00E7372C"/>
    <w:rsid w:val="00E73AB7"/>
    <w:rsid w:val="00E73C9F"/>
    <w:rsid w:val="00E74F5D"/>
    <w:rsid w:val="00E75477"/>
    <w:rsid w:val="00E75805"/>
    <w:rsid w:val="00E75BDC"/>
    <w:rsid w:val="00E75F6E"/>
    <w:rsid w:val="00E76034"/>
    <w:rsid w:val="00E7657C"/>
    <w:rsid w:val="00E77BEC"/>
    <w:rsid w:val="00E80440"/>
    <w:rsid w:val="00E817E0"/>
    <w:rsid w:val="00E81DCC"/>
    <w:rsid w:val="00E82805"/>
    <w:rsid w:val="00E82964"/>
    <w:rsid w:val="00E82EE4"/>
    <w:rsid w:val="00E831E7"/>
    <w:rsid w:val="00E83B80"/>
    <w:rsid w:val="00E843B5"/>
    <w:rsid w:val="00E847EE"/>
    <w:rsid w:val="00E84A3B"/>
    <w:rsid w:val="00E84F84"/>
    <w:rsid w:val="00E85307"/>
    <w:rsid w:val="00E85A56"/>
    <w:rsid w:val="00E85B0A"/>
    <w:rsid w:val="00E85CFD"/>
    <w:rsid w:val="00E86072"/>
    <w:rsid w:val="00E86129"/>
    <w:rsid w:val="00E86347"/>
    <w:rsid w:val="00E8686A"/>
    <w:rsid w:val="00E8703E"/>
    <w:rsid w:val="00E87440"/>
    <w:rsid w:val="00E87742"/>
    <w:rsid w:val="00E877FF"/>
    <w:rsid w:val="00E907E4"/>
    <w:rsid w:val="00E9096C"/>
    <w:rsid w:val="00E90A24"/>
    <w:rsid w:val="00E90C34"/>
    <w:rsid w:val="00E915BB"/>
    <w:rsid w:val="00E919AC"/>
    <w:rsid w:val="00E91D0E"/>
    <w:rsid w:val="00E921D1"/>
    <w:rsid w:val="00E92E2A"/>
    <w:rsid w:val="00E93019"/>
    <w:rsid w:val="00E9321C"/>
    <w:rsid w:val="00E93499"/>
    <w:rsid w:val="00E934DC"/>
    <w:rsid w:val="00E935D8"/>
    <w:rsid w:val="00E93CB3"/>
    <w:rsid w:val="00E93CFD"/>
    <w:rsid w:val="00E946A6"/>
    <w:rsid w:val="00E947E4"/>
    <w:rsid w:val="00E9480A"/>
    <w:rsid w:val="00E94AFA"/>
    <w:rsid w:val="00E94E11"/>
    <w:rsid w:val="00E9544C"/>
    <w:rsid w:val="00E958F8"/>
    <w:rsid w:val="00E95911"/>
    <w:rsid w:val="00E95C2D"/>
    <w:rsid w:val="00E9602D"/>
    <w:rsid w:val="00E9616B"/>
    <w:rsid w:val="00E9668D"/>
    <w:rsid w:val="00E96A29"/>
    <w:rsid w:val="00E96B28"/>
    <w:rsid w:val="00E96FE6"/>
    <w:rsid w:val="00E973A1"/>
    <w:rsid w:val="00E97987"/>
    <w:rsid w:val="00EA0498"/>
    <w:rsid w:val="00EA0CAF"/>
    <w:rsid w:val="00EA0F54"/>
    <w:rsid w:val="00EA1059"/>
    <w:rsid w:val="00EA1D43"/>
    <w:rsid w:val="00EA4C04"/>
    <w:rsid w:val="00EA4EC9"/>
    <w:rsid w:val="00EA53C9"/>
    <w:rsid w:val="00EA568E"/>
    <w:rsid w:val="00EA5900"/>
    <w:rsid w:val="00EA5DC9"/>
    <w:rsid w:val="00EA5E0F"/>
    <w:rsid w:val="00EA6211"/>
    <w:rsid w:val="00EA625B"/>
    <w:rsid w:val="00EA62A6"/>
    <w:rsid w:val="00EA67AC"/>
    <w:rsid w:val="00EA6FE4"/>
    <w:rsid w:val="00EA798D"/>
    <w:rsid w:val="00EA7F4C"/>
    <w:rsid w:val="00EB1A27"/>
    <w:rsid w:val="00EB1D47"/>
    <w:rsid w:val="00EB2146"/>
    <w:rsid w:val="00EB2317"/>
    <w:rsid w:val="00EB26C6"/>
    <w:rsid w:val="00EB26EA"/>
    <w:rsid w:val="00EB279B"/>
    <w:rsid w:val="00EB2ABB"/>
    <w:rsid w:val="00EB2B18"/>
    <w:rsid w:val="00EB2D1E"/>
    <w:rsid w:val="00EB37B0"/>
    <w:rsid w:val="00EB4634"/>
    <w:rsid w:val="00EB4D38"/>
    <w:rsid w:val="00EB4D3A"/>
    <w:rsid w:val="00EB4F83"/>
    <w:rsid w:val="00EB584C"/>
    <w:rsid w:val="00EB5863"/>
    <w:rsid w:val="00EB5ADF"/>
    <w:rsid w:val="00EB5D88"/>
    <w:rsid w:val="00EB62A5"/>
    <w:rsid w:val="00EB6665"/>
    <w:rsid w:val="00EB690B"/>
    <w:rsid w:val="00EB6BAF"/>
    <w:rsid w:val="00EB6D14"/>
    <w:rsid w:val="00EB6F32"/>
    <w:rsid w:val="00EB7307"/>
    <w:rsid w:val="00EB7510"/>
    <w:rsid w:val="00EB772D"/>
    <w:rsid w:val="00EC14B0"/>
    <w:rsid w:val="00EC1E8D"/>
    <w:rsid w:val="00EC2013"/>
    <w:rsid w:val="00EC204E"/>
    <w:rsid w:val="00EC249E"/>
    <w:rsid w:val="00EC24B9"/>
    <w:rsid w:val="00EC2AF7"/>
    <w:rsid w:val="00EC2CFF"/>
    <w:rsid w:val="00EC2DFB"/>
    <w:rsid w:val="00EC3201"/>
    <w:rsid w:val="00EC354E"/>
    <w:rsid w:val="00EC35CB"/>
    <w:rsid w:val="00EC37EE"/>
    <w:rsid w:val="00EC4015"/>
    <w:rsid w:val="00EC4904"/>
    <w:rsid w:val="00EC4DF6"/>
    <w:rsid w:val="00EC4EBB"/>
    <w:rsid w:val="00EC53A6"/>
    <w:rsid w:val="00EC571A"/>
    <w:rsid w:val="00EC5A90"/>
    <w:rsid w:val="00EC5F2F"/>
    <w:rsid w:val="00EC64FB"/>
    <w:rsid w:val="00EC651E"/>
    <w:rsid w:val="00EC65E5"/>
    <w:rsid w:val="00EC692E"/>
    <w:rsid w:val="00EC6D2F"/>
    <w:rsid w:val="00EC6F0E"/>
    <w:rsid w:val="00EC71D0"/>
    <w:rsid w:val="00EC745E"/>
    <w:rsid w:val="00EC775C"/>
    <w:rsid w:val="00EC7C09"/>
    <w:rsid w:val="00EC7EAF"/>
    <w:rsid w:val="00ED0037"/>
    <w:rsid w:val="00ED0129"/>
    <w:rsid w:val="00ED0DDE"/>
    <w:rsid w:val="00ED0F9D"/>
    <w:rsid w:val="00ED1327"/>
    <w:rsid w:val="00ED1A82"/>
    <w:rsid w:val="00ED1E10"/>
    <w:rsid w:val="00ED27C3"/>
    <w:rsid w:val="00ED2835"/>
    <w:rsid w:val="00ED2AE2"/>
    <w:rsid w:val="00ED2C5A"/>
    <w:rsid w:val="00ED33AE"/>
    <w:rsid w:val="00ED33FC"/>
    <w:rsid w:val="00ED3775"/>
    <w:rsid w:val="00ED39ED"/>
    <w:rsid w:val="00ED405E"/>
    <w:rsid w:val="00ED4A6D"/>
    <w:rsid w:val="00ED6D4A"/>
    <w:rsid w:val="00ED721A"/>
    <w:rsid w:val="00ED738C"/>
    <w:rsid w:val="00ED7681"/>
    <w:rsid w:val="00ED7918"/>
    <w:rsid w:val="00ED7FD3"/>
    <w:rsid w:val="00EE049E"/>
    <w:rsid w:val="00EE06C0"/>
    <w:rsid w:val="00EE0B73"/>
    <w:rsid w:val="00EE0BF7"/>
    <w:rsid w:val="00EE0E5D"/>
    <w:rsid w:val="00EE10E2"/>
    <w:rsid w:val="00EE11C2"/>
    <w:rsid w:val="00EE1ACC"/>
    <w:rsid w:val="00EE2A61"/>
    <w:rsid w:val="00EE3663"/>
    <w:rsid w:val="00EE3697"/>
    <w:rsid w:val="00EE41C4"/>
    <w:rsid w:val="00EE4AEB"/>
    <w:rsid w:val="00EE4D4E"/>
    <w:rsid w:val="00EE5A27"/>
    <w:rsid w:val="00EE6145"/>
    <w:rsid w:val="00EE69D9"/>
    <w:rsid w:val="00EE6E77"/>
    <w:rsid w:val="00EE76A9"/>
    <w:rsid w:val="00EE799E"/>
    <w:rsid w:val="00EE79D9"/>
    <w:rsid w:val="00EE7C15"/>
    <w:rsid w:val="00EE7CA8"/>
    <w:rsid w:val="00EE7D9D"/>
    <w:rsid w:val="00EE7FA7"/>
    <w:rsid w:val="00EF0322"/>
    <w:rsid w:val="00EF093F"/>
    <w:rsid w:val="00EF1093"/>
    <w:rsid w:val="00EF1400"/>
    <w:rsid w:val="00EF1E6D"/>
    <w:rsid w:val="00EF1FCB"/>
    <w:rsid w:val="00EF21C3"/>
    <w:rsid w:val="00EF2B75"/>
    <w:rsid w:val="00EF2C14"/>
    <w:rsid w:val="00EF2CA7"/>
    <w:rsid w:val="00EF2E6B"/>
    <w:rsid w:val="00EF35E1"/>
    <w:rsid w:val="00EF4CAF"/>
    <w:rsid w:val="00EF54D1"/>
    <w:rsid w:val="00EF5798"/>
    <w:rsid w:val="00EF61B0"/>
    <w:rsid w:val="00EF67BB"/>
    <w:rsid w:val="00EF6C89"/>
    <w:rsid w:val="00EF6D9D"/>
    <w:rsid w:val="00EF702E"/>
    <w:rsid w:val="00EF72F9"/>
    <w:rsid w:val="00EF7B04"/>
    <w:rsid w:val="00EF7C05"/>
    <w:rsid w:val="00F0021E"/>
    <w:rsid w:val="00F00262"/>
    <w:rsid w:val="00F0030E"/>
    <w:rsid w:val="00F00CD1"/>
    <w:rsid w:val="00F00FDC"/>
    <w:rsid w:val="00F016F2"/>
    <w:rsid w:val="00F01882"/>
    <w:rsid w:val="00F01990"/>
    <w:rsid w:val="00F01E6B"/>
    <w:rsid w:val="00F0241C"/>
    <w:rsid w:val="00F02B1E"/>
    <w:rsid w:val="00F02BEC"/>
    <w:rsid w:val="00F031EE"/>
    <w:rsid w:val="00F0413B"/>
    <w:rsid w:val="00F051BD"/>
    <w:rsid w:val="00F05489"/>
    <w:rsid w:val="00F0555A"/>
    <w:rsid w:val="00F05759"/>
    <w:rsid w:val="00F064EC"/>
    <w:rsid w:val="00F06910"/>
    <w:rsid w:val="00F07192"/>
    <w:rsid w:val="00F07575"/>
    <w:rsid w:val="00F07942"/>
    <w:rsid w:val="00F07991"/>
    <w:rsid w:val="00F07B44"/>
    <w:rsid w:val="00F07F39"/>
    <w:rsid w:val="00F10241"/>
    <w:rsid w:val="00F103D3"/>
    <w:rsid w:val="00F10A3B"/>
    <w:rsid w:val="00F10CB9"/>
    <w:rsid w:val="00F110CD"/>
    <w:rsid w:val="00F110D5"/>
    <w:rsid w:val="00F1202C"/>
    <w:rsid w:val="00F12351"/>
    <w:rsid w:val="00F1350C"/>
    <w:rsid w:val="00F14F01"/>
    <w:rsid w:val="00F15193"/>
    <w:rsid w:val="00F15335"/>
    <w:rsid w:val="00F1558C"/>
    <w:rsid w:val="00F15B93"/>
    <w:rsid w:val="00F16739"/>
    <w:rsid w:val="00F16DE2"/>
    <w:rsid w:val="00F172FC"/>
    <w:rsid w:val="00F201D2"/>
    <w:rsid w:val="00F2052B"/>
    <w:rsid w:val="00F215BE"/>
    <w:rsid w:val="00F22183"/>
    <w:rsid w:val="00F2260F"/>
    <w:rsid w:val="00F22666"/>
    <w:rsid w:val="00F2371C"/>
    <w:rsid w:val="00F242AD"/>
    <w:rsid w:val="00F24789"/>
    <w:rsid w:val="00F247F2"/>
    <w:rsid w:val="00F2493E"/>
    <w:rsid w:val="00F2518F"/>
    <w:rsid w:val="00F252A8"/>
    <w:rsid w:val="00F255D9"/>
    <w:rsid w:val="00F265F7"/>
    <w:rsid w:val="00F27FA6"/>
    <w:rsid w:val="00F300CF"/>
    <w:rsid w:val="00F30414"/>
    <w:rsid w:val="00F31374"/>
    <w:rsid w:val="00F31600"/>
    <w:rsid w:val="00F3188B"/>
    <w:rsid w:val="00F31F56"/>
    <w:rsid w:val="00F330F4"/>
    <w:rsid w:val="00F337B5"/>
    <w:rsid w:val="00F33DC8"/>
    <w:rsid w:val="00F341BB"/>
    <w:rsid w:val="00F34444"/>
    <w:rsid w:val="00F35149"/>
    <w:rsid w:val="00F35746"/>
    <w:rsid w:val="00F3635D"/>
    <w:rsid w:val="00F367FD"/>
    <w:rsid w:val="00F37470"/>
    <w:rsid w:val="00F378F1"/>
    <w:rsid w:val="00F37FC5"/>
    <w:rsid w:val="00F400F2"/>
    <w:rsid w:val="00F403A1"/>
    <w:rsid w:val="00F403DB"/>
    <w:rsid w:val="00F4064B"/>
    <w:rsid w:val="00F4065A"/>
    <w:rsid w:val="00F413A1"/>
    <w:rsid w:val="00F41D36"/>
    <w:rsid w:val="00F426C7"/>
    <w:rsid w:val="00F4275C"/>
    <w:rsid w:val="00F42EA4"/>
    <w:rsid w:val="00F434B2"/>
    <w:rsid w:val="00F44438"/>
    <w:rsid w:val="00F44BD3"/>
    <w:rsid w:val="00F450C7"/>
    <w:rsid w:val="00F453ED"/>
    <w:rsid w:val="00F4566F"/>
    <w:rsid w:val="00F45693"/>
    <w:rsid w:val="00F456B6"/>
    <w:rsid w:val="00F477A0"/>
    <w:rsid w:val="00F4782D"/>
    <w:rsid w:val="00F50221"/>
    <w:rsid w:val="00F505BB"/>
    <w:rsid w:val="00F50D0D"/>
    <w:rsid w:val="00F51252"/>
    <w:rsid w:val="00F52339"/>
    <w:rsid w:val="00F5277A"/>
    <w:rsid w:val="00F52DE4"/>
    <w:rsid w:val="00F532E8"/>
    <w:rsid w:val="00F5348E"/>
    <w:rsid w:val="00F534AF"/>
    <w:rsid w:val="00F537FF"/>
    <w:rsid w:val="00F543AF"/>
    <w:rsid w:val="00F5463E"/>
    <w:rsid w:val="00F54E36"/>
    <w:rsid w:val="00F55414"/>
    <w:rsid w:val="00F560EC"/>
    <w:rsid w:val="00F560FE"/>
    <w:rsid w:val="00F56175"/>
    <w:rsid w:val="00F5653D"/>
    <w:rsid w:val="00F56E81"/>
    <w:rsid w:val="00F600D2"/>
    <w:rsid w:val="00F60C44"/>
    <w:rsid w:val="00F60CA4"/>
    <w:rsid w:val="00F60CD6"/>
    <w:rsid w:val="00F6111C"/>
    <w:rsid w:val="00F614C0"/>
    <w:rsid w:val="00F61647"/>
    <w:rsid w:val="00F61E81"/>
    <w:rsid w:val="00F61F00"/>
    <w:rsid w:val="00F62950"/>
    <w:rsid w:val="00F62A0E"/>
    <w:rsid w:val="00F62AE5"/>
    <w:rsid w:val="00F62CF3"/>
    <w:rsid w:val="00F6310A"/>
    <w:rsid w:val="00F6349A"/>
    <w:rsid w:val="00F63582"/>
    <w:rsid w:val="00F63B08"/>
    <w:rsid w:val="00F64279"/>
    <w:rsid w:val="00F657CF"/>
    <w:rsid w:val="00F65808"/>
    <w:rsid w:val="00F65842"/>
    <w:rsid w:val="00F6587D"/>
    <w:rsid w:val="00F66016"/>
    <w:rsid w:val="00F66A00"/>
    <w:rsid w:val="00F66CFB"/>
    <w:rsid w:val="00F67512"/>
    <w:rsid w:val="00F679A2"/>
    <w:rsid w:val="00F703A2"/>
    <w:rsid w:val="00F70C73"/>
    <w:rsid w:val="00F71253"/>
    <w:rsid w:val="00F713A3"/>
    <w:rsid w:val="00F71A8F"/>
    <w:rsid w:val="00F7211F"/>
    <w:rsid w:val="00F7286C"/>
    <w:rsid w:val="00F72C8F"/>
    <w:rsid w:val="00F74382"/>
    <w:rsid w:val="00F751AC"/>
    <w:rsid w:val="00F751E1"/>
    <w:rsid w:val="00F75201"/>
    <w:rsid w:val="00F752E3"/>
    <w:rsid w:val="00F75330"/>
    <w:rsid w:val="00F7536D"/>
    <w:rsid w:val="00F7542D"/>
    <w:rsid w:val="00F756CB"/>
    <w:rsid w:val="00F75B66"/>
    <w:rsid w:val="00F7655A"/>
    <w:rsid w:val="00F76BD9"/>
    <w:rsid w:val="00F76F8A"/>
    <w:rsid w:val="00F77336"/>
    <w:rsid w:val="00F77524"/>
    <w:rsid w:val="00F77714"/>
    <w:rsid w:val="00F77D9E"/>
    <w:rsid w:val="00F80318"/>
    <w:rsid w:val="00F803D0"/>
    <w:rsid w:val="00F803FF"/>
    <w:rsid w:val="00F80703"/>
    <w:rsid w:val="00F80934"/>
    <w:rsid w:val="00F80948"/>
    <w:rsid w:val="00F81387"/>
    <w:rsid w:val="00F818E9"/>
    <w:rsid w:val="00F82134"/>
    <w:rsid w:val="00F822E3"/>
    <w:rsid w:val="00F826CC"/>
    <w:rsid w:val="00F82866"/>
    <w:rsid w:val="00F84091"/>
    <w:rsid w:val="00F841FB"/>
    <w:rsid w:val="00F84282"/>
    <w:rsid w:val="00F843B5"/>
    <w:rsid w:val="00F84421"/>
    <w:rsid w:val="00F8449B"/>
    <w:rsid w:val="00F8492B"/>
    <w:rsid w:val="00F84949"/>
    <w:rsid w:val="00F84B07"/>
    <w:rsid w:val="00F84B44"/>
    <w:rsid w:val="00F85691"/>
    <w:rsid w:val="00F85973"/>
    <w:rsid w:val="00F865CB"/>
    <w:rsid w:val="00F87032"/>
    <w:rsid w:val="00F87094"/>
    <w:rsid w:val="00F8774C"/>
    <w:rsid w:val="00F87AB3"/>
    <w:rsid w:val="00F87EE0"/>
    <w:rsid w:val="00F9051E"/>
    <w:rsid w:val="00F90834"/>
    <w:rsid w:val="00F90911"/>
    <w:rsid w:val="00F90D6C"/>
    <w:rsid w:val="00F913DC"/>
    <w:rsid w:val="00F91751"/>
    <w:rsid w:val="00F91DDA"/>
    <w:rsid w:val="00F92542"/>
    <w:rsid w:val="00F9258B"/>
    <w:rsid w:val="00F92D89"/>
    <w:rsid w:val="00F92DCE"/>
    <w:rsid w:val="00F9397A"/>
    <w:rsid w:val="00F93A37"/>
    <w:rsid w:val="00F94182"/>
    <w:rsid w:val="00F9431F"/>
    <w:rsid w:val="00F944D9"/>
    <w:rsid w:val="00F94B25"/>
    <w:rsid w:val="00F94DB3"/>
    <w:rsid w:val="00F96500"/>
    <w:rsid w:val="00F9711D"/>
    <w:rsid w:val="00F972CE"/>
    <w:rsid w:val="00F97935"/>
    <w:rsid w:val="00FA0016"/>
    <w:rsid w:val="00FA032D"/>
    <w:rsid w:val="00FA098F"/>
    <w:rsid w:val="00FA2217"/>
    <w:rsid w:val="00FA26E5"/>
    <w:rsid w:val="00FA2A70"/>
    <w:rsid w:val="00FA2C35"/>
    <w:rsid w:val="00FA2C8F"/>
    <w:rsid w:val="00FA2E9B"/>
    <w:rsid w:val="00FA31E7"/>
    <w:rsid w:val="00FA413A"/>
    <w:rsid w:val="00FA4144"/>
    <w:rsid w:val="00FA4C14"/>
    <w:rsid w:val="00FA4DDF"/>
    <w:rsid w:val="00FA4FCE"/>
    <w:rsid w:val="00FA5036"/>
    <w:rsid w:val="00FA506C"/>
    <w:rsid w:val="00FA59BA"/>
    <w:rsid w:val="00FA5C71"/>
    <w:rsid w:val="00FA645E"/>
    <w:rsid w:val="00FA6738"/>
    <w:rsid w:val="00FA6A01"/>
    <w:rsid w:val="00FA6AA1"/>
    <w:rsid w:val="00FA6E7F"/>
    <w:rsid w:val="00FA7114"/>
    <w:rsid w:val="00FB043B"/>
    <w:rsid w:val="00FB0447"/>
    <w:rsid w:val="00FB052D"/>
    <w:rsid w:val="00FB1110"/>
    <w:rsid w:val="00FB22D7"/>
    <w:rsid w:val="00FB2379"/>
    <w:rsid w:val="00FB2CA5"/>
    <w:rsid w:val="00FB34D8"/>
    <w:rsid w:val="00FB3CB7"/>
    <w:rsid w:val="00FB4B8A"/>
    <w:rsid w:val="00FB4C15"/>
    <w:rsid w:val="00FB5152"/>
    <w:rsid w:val="00FB527A"/>
    <w:rsid w:val="00FB5417"/>
    <w:rsid w:val="00FB5ED6"/>
    <w:rsid w:val="00FB5F8F"/>
    <w:rsid w:val="00FB680E"/>
    <w:rsid w:val="00FB6B73"/>
    <w:rsid w:val="00FB708C"/>
    <w:rsid w:val="00FB7637"/>
    <w:rsid w:val="00FB783C"/>
    <w:rsid w:val="00FB7A0B"/>
    <w:rsid w:val="00FB7B41"/>
    <w:rsid w:val="00FC0065"/>
    <w:rsid w:val="00FC034F"/>
    <w:rsid w:val="00FC062F"/>
    <w:rsid w:val="00FC063D"/>
    <w:rsid w:val="00FC0754"/>
    <w:rsid w:val="00FC0C4C"/>
    <w:rsid w:val="00FC0FDF"/>
    <w:rsid w:val="00FC1056"/>
    <w:rsid w:val="00FC1B41"/>
    <w:rsid w:val="00FC1ED3"/>
    <w:rsid w:val="00FC1F91"/>
    <w:rsid w:val="00FC2B33"/>
    <w:rsid w:val="00FC2D5C"/>
    <w:rsid w:val="00FC308E"/>
    <w:rsid w:val="00FC3AEE"/>
    <w:rsid w:val="00FC4DC1"/>
    <w:rsid w:val="00FC519B"/>
    <w:rsid w:val="00FC5334"/>
    <w:rsid w:val="00FC5C49"/>
    <w:rsid w:val="00FC606D"/>
    <w:rsid w:val="00FC6238"/>
    <w:rsid w:val="00FC682B"/>
    <w:rsid w:val="00FC71A1"/>
    <w:rsid w:val="00FC75EE"/>
    <w:rsid w:val="00FC7951"/>
    <w:rsid w:val="00FC7EAE"/>
    <w:rsid w:val="00FC7F42"/>
    <w:rsid w:val="00FD0175"/>
    <w:rsid w:val="00FD03D2"/>
    <w:rsid w:val="00FD0645"/>
    <w:rsid w:val="00FD08E4"/>
    <w:rsid w:val="00FD1478"/>
    <w:rsid w:val="00FD1653"/>
    <w:rsid w:val="00FD1788"/>
    <w:rsid w:val="00FD236B"/>
    <w:rsid w:val="00FD2785"/>
    <w:rsid w:val="00FD33FC"/>
    <w:rsid w:val="00FD35C5"/>
    <w:rsid w:val="00FD3730"/>
    <w:rsid w:val="00FD3ADE"/>
    <w:rsid w:val="00FD3B08"/>
    <w:rsid w:val="00FD3E3C"/>
    <w:rsid w:val="00FD42C4"/>
    <w:rsid w:val="00FD4806"/>
    <w:rsid w:val="00FD4BA4"/>
    <w:rsid w:val="00FD50A0"/>
    <w:rsid w:val="00FD534E"/>
    <w:rsid w:val="00FD56C7"/>
    <w:rsid w:val="00FD58A6"/>
    <w:rsid w:val="00FD5CBB"/>
    <w:rsid w:val="00FD5D9A"/>
    <w:rsid w:val="00FD622B"/>
    <w:rsid w:val="00FD6564"/>
    <w:rsid w:val="00FD669D"/>
    <w:rsid w:val="00FD6B74"/>
    <w:rsid w:val="00FD6D30"/>
    <w:rsid w:val="00FD70AE"/>
    <w:rsid w:val="00FD7374"/>
    <w:rsid w:val="00FE002E"/>
    <w:rsid w:val="00FE0A2B"/>
    <w:rsid w:val="00FE0BB8"/>
    <w:rsid w:val="00FE1669"/>
    <w:rsid w:val="00FE1FEC"/>
    <w:rsid w:val="00FE2398"/>
    <w:rsid w:val="00FE257E"/>
    <w:rsid w:val="00FE2D5E"/>
    <w:rsid w:val="00FE3067"/>
    <w:rsid w:val="00FE31ED"/>
    <w:rsid w:val="00FE39CC"/>
    <w:rsid w:val="00FE3A28"/>
    <w:rsid w:val="00FE42D6"/>
    <w:rsid w:val="00FE4A9D"/>
    <w:rsid w:val="00FE515A"/>
    <w:rsid w:val="00FE5421"/>
    <w:rsid w:val="00FE5624"/>
    <w:rsid w:val="00FE5B07"/>
    <w:rsid w:val="00FE5D2C"/>
    <w:rsid w:val="00FE5FBF"/>
    <w:rsid w:val="00FE6C25"/>
    <w:rsid w:val="00FE777E"/>
    <w:rsid w:val="00FE7FD4"/>
    <w:rsid w:val="00FF033A"/>
    <w:rsid w:val="00FF067C"/>
    <w:rsid w:val="00FF0964"/>
    <w:rsid w:val="00FF0E49"/>
    <w:rsid w:val="00FF0F67"/>
    <w:rsid w:val="00FF107B"/>
    <w:rsid w:val="00FF10CF"/>
    <w:rsid w:val="00FF16F2"/>
    <w:rsid w:val="00FF1F9B"/>
    <w:rsid w:val="00FF2B42"/>
    <w:rsid w:val="00FF2D5B"/>
    <w:rsid w:val="00FF2E1C"/>
    <w:rsid w:val="00FF38FF"/>
    <w:rsid w:val="00FF3B7F"/>
    <w:rsid w:val="00FF4235"/>
    <w:rsid w:val="00FF4355"/>
    <w:rsid w:val="00FF479C"/>
    <w:rsid w:val="00FF4CDA"/>
    <w:rsid w:val="00FF4F92"/>
    <w:rsid w:val="00FF509B"/>
    <w:rsid w:val="00FF512F"/>
    <w:rsid w:val="00FF54EB"/>
    <w:rsid w:val="00FF60FC"/>
    <w:rsid w:val="00FF6410"/>
    <w:rsid w:val="00FF6600"/>
    <w:rsid w:val="00FF6822"/>
    <w:rsid w:val="00FF6C37"/>
    <w:rsid w:val="00FF6E61"/>
    <w:rsid w:val="00FF73AE"/>
    <w:rsid w:val="00FF73D0"/>
    <w:rsid w:val="00FF73F2"/>
    <w:rsid w:val="00FF76FF"/>
    <w:rsid w:val="00FF7A39"/>
    <w:rsid w:val="02B06B13"/>
    <w:rsid w:val="02C85C2F"/>
    <w:rsid w:val="040B6218"/>
    <w:rsid w:val="04F50696"/>
    <w:rsid w:val="05BCBE89"/>
    <w:rsid w:val="09F1DE67"/>
    <w:rsid w:val="0AC6183A"/>
    <w:rsid w:val="0ACF3175"/>
    <w:rsid w:val="0D382A4C"/>
    <w:rsid w:val="0FE40070"/>
    <w:rsid w:val="10475751"/>
    <w:rsid w:val="109299A3"/>
    <w:rsid w:val="10E807B4"/>
    <w:rsid w:val="114D1810"/>
    <w:rsid w:val="12A74B27"/>
    <w:rsid w:val="141204DA"/>
    <w:rsid w:val="16512788"/>
    <w:rsid w:val="1765093E"/>
    <w:rsid w:val="180711A6"/>
    <w:rsid w:val="19D42871"/>
    <w:rsid w:val="19DA6300"/>
    <w:rsid w:val="1A219784"/>
    <w:rsid w:val="1AE8DF65"/>
    <w:rsid w:val="1EAB3538"/>
    <w:rsid w:val="249D696C"/>
    <w:rsid w:val="2657609E"/>
    <w:rsid w:val="29A1A4C0"/>
    <w:rsid w:val="2F7F3603"/>
    <w:rsid w:val="31450E2D"/>
    <w:rsid w:val="32975CEE"/>
    <w:rsid w:val="331A7B5C"/>
    <w:rsid w:val="351AC862"/>
    <w:rsid w:val="35CA3FC1"/>
    <w:rsid w:val="36692DBD"/>
    <w:rsid w:val="36D1548D"/>
    <w:rsid w:val="397F01C8"/>
    <w:rsid w:val="3AE49B87"/>
    <w:rsid w:val="3D584F8F"/>
    <w:rsid w:val="3E61DC49"/>
    <w:rsid w:val="41989975"/>
    <w:rsid w:val="41B8862E"/>
    <w:rsid w:val="45D616B1"/>
    <w:rsid w:val="46105C56"/>
    <w:rsid w:val="48C3E4AA"/>
    <w:rsid w:val="495FBC9B"/>
    <w:rsid w:val="4CE4F289"/>
    <w:rsid w:val="4D2016FB"/>
    <w:rsid w:val="4FB495D0"/>
    <w:rsid w:val="5764925D"/>
    <w:rsid w:val="58452EB0"/>
    <w:rsid w:val="5B476F6A"/>
    <w:rsid w:val="5D43555D"/>
    <w:rsid w:val="5D7FA137"/>
    <w:rsid w:val="5DBBB7F7"/>
    <w:rsid w:val="5EEF613F"/>
    <w:rsid w:val="61719984"/>
    <w:rsid w:val="6331F414"/>
    <w:rsid w:val="65104CE1"/>
    <w:rsid w:val="65471FD3"/>
    <w:rsid w:val="688A9A1A"/>
    <w:rsid w:val="68A6EA1B"/>
    <w:rsid w:val="6970AB73"/>
    <w:rsid w:val="69CD0457"/>
    <w:rsid w:val="6BF82EBF"/>
    <w:rsid w:val="70AE2CB7"/>
    <w:rsid w:val="72513851"/>
    <w:rsid w:val="7290AF94"/>
    <w:rsid w:val="729CE26B"/>
    <w:rsid w:val="7662D882"/>
    <w:rsid w:val="773F0688"/>
    <w:rsid w:val="7C0DC72B"/>
    <w:rsid w:val="7DE40196"/>
    <w:rsid w:val="7F006722"/>
    <w:rsid w:val="7F78D7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0E0293E"/>
  <w15:docId w15:val="{D31D35CD-381B-4B4C-8943-EEF8C916F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96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811465">
      <w:bodyDiv w:val="1"/>
      <w:marLeft w:val="0"/>
      <w:marRight w:val="0"/>
      <w:marTop w:val="0"/>
      <w:marBottom w:val="0"/>
      <w:divBdr>
        <w:top w:val="none" w:sz="0" w:space="0" w:color="auto"/>
        <w:left w:val="none" w:sz="0" w:space="0" w:color="auto"/>
        <w:bottom w:val="none" w:sz="0" w:space="0" w:color="auto"/>
        <w:right w:val="none" w:sz="0" w:space="0" w:color="auto"/>
      </w:divBdr>
      <w:divsChild>
        <w:div w:id="1029261647">
          <w:marLeft w:val="274"/>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6064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002801">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0549">
      <w:bodyDiv w:val="1"/>
      <w:marLeft w:val="0"/>
      <w:marRight w:val="0"/>
      <w:marTop w:val="0"/>
      <w:marBottom w:val="0"/>
      <w:divBdr>
        <w:top w:val="none" w:sz="0" w:space="0" w:color="auto"/>
        <w:left w:val="none" w:sz="0" w:space="0" w:color="auto"/>
        <w:bottom w:val="none" w:sz="0" w:space="0" w:color="auto"/>
        <w:right w:val="none" w:sz="0" w:space="0" w:color="auto"/>
      </w:divBdr>
    </w:div>
    <w:div w:id="82944919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9301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8573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5499836">
      <w:bodyDiv w:val="1"/>
      <w:marLeft w:val="0"/>
      <w:marRight w:val="0"/>
      <w:marTop w:val="0"/>
      <w:marBottom w:val="0"/>
      <w:divBdr>
        <w:top w:val="none" w:sz="0" w:space="0" w:color="auto"/>
        <w:left w:val="none" w:sz="0" w:space="0" w:color="auto"/>
        <w:bottom w:val="none" w:sz="0" w:space="0" w:color="auto"/>
        <w:right w:val="none" w:sz="0" w:space="0" w:color="auto"/>
      </w:divBdr>
      <w:divsChild>
        <w:div w:id="292560110">
          <w:marLeft w:val="0"/>
          <w:marRight w:val="0"/>
          <w:marTop w:val="0"/>
          <w:marBottom w:val="0"/>
          <w:divBdr>
            <w:top w:val="none" w:sz="0" w:space="0" w:color="auto"/>
            <w:left w:val="none" w:sz="0" w:space="0" w:color="auto"/>
            <w:bottom w:val="none" w:sz="0" w:space="0" w:color="auto"/>
            <w:right w:val="none" w:sz="0" w:space="0" w:color="auto"/>
          </w:divBdr>
        </w:div>
        <w:div w:id="1221984565">
          <w:marLeft w:val="0"/>
          <w:marRight w:val="0"/>
          <w:marTop w:val="0"/>
          <w:marBottom w:val="0"/>
          <w:divBdr>
            <w:top w:val="none" w:sz="0" w:space="0" w:color="auto"/>
            <w:left w:val="none" w:sz="0" w:space="0" w:color="auto"/>
            <w:bottom w:val="none" w:sz="0" w:space="0" w:color="auto"/>
            <w:right w:val="none" w:sz="0" w:space="0" w:color="auto"/>
          </w:divBdr>
          <w:divsChild>
            <w:div w:id="1000501401">
              <w:marLeft w:val="0"/>
              <w:marRight w:val="0"/>
              <w:marTop w:val="0"/>
              <w:marBottom w:val="0"/>
              <w:divBdr>
                <w:top w:val="none" w:sz="0" w:space="0" w:color="auto"/>
                <w:left w:val="none" w:sz="0" w:space="0" w:color="auto"/>
                <w:bottom w:val="none" w:sz="0" w:space="0" w:color="auto"/>
                <w:right w:val="none" w:sz="0" w:space="0" w:color="auto"/>
              </w:divBdr>
            </w:div>
            <w:div w:id="1587958501">
              <w:marLeft w:val="0"/>
              <w:marRight w:val="0"/>
              <w:marTop w:val="0"/>
              <w:marBottom w:val="0"/>
              <w:divBdr>
                <w:top w:val="none" w:sz="0" w:space="0" w:color="auto"/>
                <w:left w:val="none" w:sz="0" w:space="0" w:color="auto"/>
                <w:bottom w:val="none" w:sz="0" w:space="0" w:color="auto"/>
                <w:right w:val="none" w:sz="0" w:space="0" w:color="auto"/>
              </w:divBdr>
            </w:div>
          </w:divsChild>
        </w:div>
        <w:div w:id="1231963722">
          <w:marLeft w:val="0"/>
          <w:marRight w:val="0"/>
          <w:marTop w:val="0"/>
          <w:marBottom w:val="0"/>
          <w:divBdr>
            <w:top w:val="none" w:sz="0" w:space="0" w:color="auto"/>
            <w:left w:val="none" w:sz="0" w:space="0" w:color="auto"/>
            <w:bottom w:val="none" w:sz="0" w:space="0" w:color="auto"/>
            <w:right w:val="none" w:sz="0" w:space="0" w:color="auto"/>
          </w:divBdr>
        </w:div>
        <w:div w:id="1537620593">
          <w:marLeft w:val="0"/>
          <w:marRight w:val="0"/>
          <w:marTop w:val="0"/>
          <w:marBottom w:val="0"/>
          <w:divBdr>
            <w:top w:val="none" w:sz="0" w:space="0" w:color="auto"/>
            <w:left w:val="none" w:sz="0" w:space="0" w:color="auto"/>
            <w:bottom w:val="none" w:sz="0" w:space="0" w:color="auto"/>
            <w:right w:val="none" w:sz="0" w:space="0" w:color="auto"/>
          </w:divBdr>
          <w:divsChild>
            <w:div w:id="567499500">
              <w:marLeft w:val="0"/>
              <w:marRight w:val="0"/>
              <w:marTop w:val="0"/>
              <w:marBottom w:val="0"/>
              <w:divBdr>
                <w:top w:val="none" w:sz="0" w:space="0" w:color="auto"/>
                <w:left w:val="none" w:sz="0" w:space="0" w:color="auto"/>
                <w:bottom w:val="none" w:sz="0" w:space="0" w:color="auto"/>
                <w:right w:val="none" w:sz="0" w:space="0" w:color="auto"/>
              </w:divBdr>
            </w:div>
            <w:div w:id="1802069822">
              <w:marLeft w:val="0"/>
              <w:marRight w:val="0"/>
              <w:marTop w:val="0"/>
              <w:marBottom w:val="0"/>
              <w:divBdr>
                <w:top w:val="none" w:sz="0" w:space="0" w:color="auto"/>
                <w:left w:val="none" w:sz="0" w:space="0" w:color="auto"/>
                <w:bottom w:val="none" w:sz="0" w:space="0" w:color="auto"/>
                <w:right w:val="none" w:sz="0" w:space="0" w:color="auto"/>
              </w:divBdr>
            </w:div>
            <w:div w:id="20603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75178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56626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3gpp.org/ftp/TSG_RAN/TSG_RAN/TSGR_97e/Docs/RP-2226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5AIRPNAIUNRU-1830940522-20563</_dlc_DocId>
    <_dlc_DocIdUrl xmlns="71c5aaf6-e6ce-465b-b873-5148d2a4c105">
      <Url>https://nokia.sharepoint.com/sites/c5g/5gradio/_layouts/15/DocIdRedir.aspx?ID=5AIRPNAIUNRU-1830940522-20563</Url>
      <Description>5AIRPNAIUNRU-1830940522-20563</Description>
    </_dlc_DocIdUrl>
    <HideFromDelve xmlns="71c5aaf6-e6ce-465b-b873-5148d2a4c105">false</HideFromDelve>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E10A401-C7D9-414B-9430-919A25ED2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ebabf6ce-2443-438c-9946-ecc878e7654a"/>
    <ds:schemaRef ds:uri="http://schemas.microsoft.com/office/infopath/2007/PartnerControls"/>
    <ds:schemaRef ds:uri="http://www.w3.org/XML/1998/namespace"/>
    <ds:schemaRef ds:uri="71c5aaf6-e6ce-465b-b873-5148d2a4c105"/>
    <ds:schemaRef ds:uri="http://purl.org/dc/dcmitype/"/>
    <ds:schemaRef ds:uri="http://schemas.openxmlformats.org/package/2006/metadata/core-properties"/>
    <ds:schemaRef ds:uri="http://schemas.microsoft.com/office/2006/documentManagement/types"/>
    <ds:schemaRef ds:uri="http://purl.org/dc/terms/"/>
    <ds:schemaRef ds:uri="95d2e41d-1f11-4347-bb1c-11d6a32975dd"/>
    <ds:schemaRef ds:uri="3b34c8f0-1ef5-4d1e-bb66-517ce7fe7356"/>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5051</TotalTime>
  <Pages>1</Pages>
  <Words>7293</Words>
  <Characters>41575</Characters>
  <Application>Microsoft Office Word</Application>
  <DocSecurity>4</DocSecurity>
  <Lines>346</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48771</CharactersWithSpaces>
  <SharedDoc>false</SharedDoc>
  <HLinks>
    <vt:vector size="6" baseType="variant">
      <vt:variant>
        <vt:i4>7143517</vt:i4>
      </vt:variant>
      <vt:variant>
        <vt:i4>108</vt:i4>
      </vt:variant>
      <vt:variant>
        <vt:i4>0</vt:i4>
      </vt:variant>
      <vt:variant>
        <vt:i4>5</vt:i4>
      </vt:variant>
      <vt:variant>
        <vt:lpwstr>https://www.3gpp.org/ftp/TSG_RAN/TSG_RAN/TSGR_97e/Docs/RP-222645.zip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Timo Lunttila (Nokia)</cp:lastModifiedBy>
  <cp:revision>338</cp:revision>
  <cp:lastPrinted>2016-06-22T22:35:00Z</cp:lastPrinted>
  <dcterms:created xsi:type="dcterms:W3CDTF">2023-05-02T01:24:00Z</dcterms:created>
  <dcterms:modified xsi:type="dcterms:W3CDTF">2023-05-15T20:31:00Z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4c922e1c-bb2b-46e3-980a-08575336e489</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